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36" w:rsidRDefault="00A23A36" w:rsidP="00A23A36">
      <w:pPr>
        <w:spacing w:line="260" w:lineRule="auto"/>
        <w:ind w:left="447" w:right="2650"/>
        <w:rPr>
          <w:sz w:val="24"/>
          <w:szCs w:val="24"/>
        </w:rPr>
      </w:pPr>
      <w:r>
        <w:rPr>
          <w:b/>
          <w:sz w:val="24"/>
          <w:szCs w:val="24"/>
        </w:rPr>
        <w:t>2.2.1 The institution assesses the learning levels of the students and organises special Programmes for advanced learners and slow learners</w:t>
      </w:r>
    </w:p>
    <w:p w:rsidR="00A23A36" w:rsidRDefault="00A23A36" w:rsidP="00A23A36">
      <w:pPr>
        <w:spacing w:before="1" w:line="100" w:lineRule="exact"/>
        <w:rPr>
          <w:sz w:val="10"/>
          <w:szCs w:val="10"/>
        </w:rPr>
      </w:pPr>
    </w:p>
    <w:p w:rsidR="00A23A36" w:rsidRDefault="00A23A36" w:rsidP="00A23A36">
      <w:pPr>
        <w:spacing w:line="200" w:lineRule="exact"/>
      </w:pPr>
    </w:p>
    <w:p w:rsidR="00A23A36" w:rsidRDefault="00A23A36" w:rsidP="00A23A36">
      <w:pPr>
        <w:ind w:left="447" w:right="9463"/>
        <w:jc w:val="both"/>
        <w:rPr>
          <w:sz w:val="24"/>
          <w:szCs w:val="24"/>
        </w:rPr>
      </w:pPr>
      <w:r>
        <w:rPr>
          <w:b/>
          <w:sz w:val="24"/>
          <w:szCs w:val="24"/>
        </w:rPr>
        <w:t>Response:</w:t>
      </w:r>
    </w:p>
    <w:p w:rsidR="00A23A36" w:rsidRDefault="00A23A36" w:rsidP="00A23A36">
      <w:pPr>
        <w:spacing w:before="4" w:line="120" w:lineRule="exact"/>
        <w:rPr>
          <w:sz w:val="12"/>
          <w:szCs w:val="12"/>
        </w:rPr>
      </w:pPr>
    </w:p>
    <w:p w:rsidR="00A23A36" w:rsidRDefault="00A23A36" w:rsidP="00A23A36">
      <w:pPr>
        <w:spacing w:line="200" w:lineRule="exact"/>
      </w:pPr>
    </w:p>
    <w:p w:rsidR="00A23A36" w:rsidRDefault="00EA391E" w:rsidP="001B418C">
      <w:pPr>
        <w:spacing w:line="260" w:lineRule="auto"/>
        <w:ind w:left="447" w:right="266"/>
        <w:jc w:val="both"/>
      </w:pPr>
      <w:r>
        <w:rPr>
          <w:sz w:val="24"/>
          <w:szCs w:val="24"/>
        </w:rPr>
        <w:t xml:space="preserve">The assessment of learning starts at the time of </w:t>
      </w:r>
      <w:r w:rsidR="00A23A36">
        <w:rPr>
          <w:sz w:val="24"/>
          <w:szCs w:val="24"/>
        </w:rPr>
        <w:t>admission</w:t>
      </w:r>
      <w:r>
        <w:rPr>
          <w:sz w:val="24"/>
          <w:szCs w:val="24"/>
        </w:rPr>
        <w:t xml:space="preserve"> by offering</w:t>
      </w:r>
      <w:r w:rsidR="00A23A36">
        <w:rPr>
          <w:sz w:val="24"/>
          <w:szCs w:val="24"/>
        </w:rPr>
        <w:t xml:space="preserve"> psychometric testing </w:t>
      </w:r>
      <w:r>
        <w:rPr>
          <w:sz w:val="24"/>
          <w:szCs w:val="24"/>
        </w:rPr>
        <w:t xml:space="preserve">to assess </w:t>
      </w:r>
      <w:r w:rsidR="00A23A36">
        <w:rPr>
          <w:sz w:val="24"/>
          <w:szCs w:val="24"/>
        </w:rPr>
        <w:t xml:space="preserve">student’s intelligence, aptitude, interest and personality. In the beginning of semester, first year students participate in an orientation programme </w:t>
      </w:r>
      <w:r>
        <w:rPr>
          <w:sz w:val="24"/>
          <w:szCs w:val="24"/>
        </w:rPr>
        <w:t>to appraise them</w:t>
      </w:r>
      <w:r w:rsidR="00A23A36">
        <w:rPr>
          <w:sz w:val="24"/>
          <w:szCs w:val="24"/>
        </w:rPr>
        <w:t xml:space="preserve"> of all the systems and procedures of learning</w:t>
      </w:r>
      <w:r w:rsidR="00D15752">
        <w:rPr>
          <w:sz w:val="24"/>
          <w:szCs w:val="24"/>
        </w:rPr>
        <w:t xml:space="preserve"> </w:t>
      </w:r>
      <w:r w:rsidR="00A23A36">
        <w:rPr>
          <w:sz w:val="24"/>
          <w:szCs w:val="24"/>
        </w:rPr>
        <w:t>and</w:t>
      </w:r>
      <w:r w:rsidR="00D15752">
        <w:rPr>
          <w:sz w:val="24"/>
          <w:szCs w:val="24"/>
        </w:rPr>
        <w:t xml:space="preserve"> </w:t>
      </w:r>
      <w:r w:rsidR="00A23A36">
        <w:rPr>
          <w:sz w:val="24"/>
          <w:szCs w:val="24"/>
        </w:rPr>
        <w:t>evaluation.</w:t>
      </w:r>
      <w:r w:rsidR="00D15752">
        <w:rPr>
          <w:sz w:val="24"/>
          <w:szCs w:val="24"/>
        </w:rPr>
        <w:t xml:space="preserve"> </w:t>
      </w:r>
      <w:r w:rsidR="00A23A36">
        <w:rPr>
          <w:sz w:val="24"/>
          <w:szCs w:val="24"/>
        </w:rPr>
        <w:t>The</w:t>
      </w:r>
      <w:r w:rsidR="00D15752">
        <w:rPr>
          <w:sz w:val="24"/>
          <w:szCs w:val="24"/>
        </w:rPr>
        <w:t xml:space="preserve"> </w:t>
      </w:r>
      <w:r w:rsidR="00A23A36">
        <w:rPr>
          <w:sz w:val="24"/>
          <w:szCs w:val="24"/>
        </w:rPr>
        <w:t>diagnostic</w:t>
      </w:r>
      <w:r w:rsidR="00D15752">
        <w:rPr>
          <w:sz w:val="24"/>
          <w:szCs w:val="24"/>
        </w:rPr>
        <w:t xml:space="preserve"> </w:t>
      </w:r>
      <w:r w:rsidR="00A23A36">
        <w:rPr>
          <w:sz w:val="24"/>
          <w:szCs w:val="24"/>
        </w:rPr>
        <w:t>assessment</w:t>
      </w:r>
      <w:r w:rsidR="00D15752">
        <w:rPr>
          <w:sz w:val="24"/>
          <w:szCs w:val="24"/>
        </w:rPr>
        <w:t xml:space="preserve"> </w:t>
      </w:r>
      <w:r w:rsidR="00A23A36">
        <w:rPr>
          <w:sz w:val="24"/>
          <w:szCs w:val="24"/>
        </w:rPr>
        <w:t>is</w:t>
      </w:r>
      <w:r w:rsidR="00D15752">
        <w:rPr>
          <w:sz w:val="24"/>
          <w:szCs w:val="24"/>
        </w:rPr>
        <w:t xml:space="preserve"> </w:t>
      </w:r>
      <w:r w:rsidR="00A23A36">
        <w:rPr>
          <w:sz w:val="24"/>
          <w:szCs w:val="24"/>
        </w:rPr>
        <w:t>done</w:t>
      </w:r>
      <w:r w:rsidR="00D15752">
        <w:rPr>
          <w:sz w:val="24"/>
          <w:szCs w:val="24"/>
        </w:rPr>
        <w:t xml:space="preserve"> </w:t>
      </w:r>
      <w:r w:rsidR="00A23A36">
        <w:rPr>
          <w:sz w:val="24"/>
          <w:szCs w:val="24"/>
        </w:rPr>
        <w:t>by</w:t>
      </w:r>
      <w:r w:rsidR="00D15752">
        <w:rPr>
          <w:sz w:val="24"/>
          <w:szCs w:val="24"/>
        </w:rPr>
        <w:t xml:space="preserve"> </w:t>
      </w:r>
      <w:r w:rsidR="00A23A36">
        <w:rPr>
          <w:sz w:val="24"/>
          <w:szCs w:val="24"/>
        </w:rPr>
        <w:t>the</w:t>
      </w:r>
      <w:r w:rsidR="00D15752">
        <w:rPr>
          <w:sz w:val="24"/>
          <w:szCs w:val="24"/>
        </w:rPr>
        <w:t xml:space="preserve"> </w:t>
      </w:r>
      <w:r w:rsidR="00A23A36">
        <w:rPr>
          <w:sz w:val="24"/>
          <w:szCs w:val="24"/>
        </w:rPr>
        <w:t>teachers</w:t>
      </w:r>
      <w:r w:rsidR="00D15752">
        <w:rPr>
          <w:sz w:val="24"/>
          <w:szCs w:val="24"/>
        </w:rPr>
        <w:t xml:space="preserve"> </w:t>
      </w:r>
      <w:r w:rsidR="00A23A36">
        <w:rPr>
          <w:sz w:val="24"/>
          <w:szCs w:val="24"/>
        </w:rPr>
        <w:t>by</w:t>
      </w:r>
      <w:r w:rsidR="00D15752">
        <w:rPr>
          <w:sz w:val="24"/>
          <w:szCs w:val="24"/>
        </w:rPr>
        <w:t xml:space="preserve"> </w:t>
      </w:r>
      <w:r w:rsidR="00A23A36">
        <w:rPr>
          <w:sz w:val="24"/>
          <w:szCs w:val="24"/>
        </w:rPr>
        <w:t>analyzing percentage</w:t>
      </w:r>
      <w:r w:rsidR="005979B2">
        <w:rPr>
          <w:sz w:val="24"/>
          <w:szCs w:val="24"/>
        </w:rPr>
        <w:t xml:space="preserve"> in the qualifying examination and through c</w:t>
      </w:r>
      <w:r w:rsidR="00A23A36">
        <w:rPr>
          <w:sz w:val="24"/>
          <w:szCs w:val="24"/>
        </w:rPr>
        <w:t>lass tests, group discussions, quizzes and aptitude tests</w:t>
      </w:r>
      <w:r w:rsidR="005979B2">
        <w:rPr>
          <w:sz w:val="24"/>
          <w:szCs w:val="24"/>
        </w:rPr>
        <w:t xml:space="preserve">. </w:t>
      </w:r>
      <w:r w:rsidR="000A0698">
        <w:rPr>
          <w:sz w:val="24"/>
          <w:szCs w:val="24"/>
        </w:rPr>
        <w:t>Men</w:t>
      </w:r>
      <w:r w:rsidR="00A23A36">
        <w:rPr>
          <w:sz w:val="24"/>
          <w:szCs w:val="24"/>
        </w:rPr>
        <w:t>toring</w:t>
      </w:r>
      <w:r w:rsidR="00A931D9">
        <w:rPr>
          <w:sz w:val="24"/>
          <w:szCs w:val="24"/>
        </w:rPr>
        <w:t xml:space="preserve"> </w:t>
      </w:r>
      <w:r w:rsidR="000A0698">
        <w:rPr>
          <w:sz w:val="24"/>
          <w:szCs w:val="24"/>
        </w:rPr>
        <w:t>in charges</w:t>
      </w:r>
      <w:r w:rsidR="00A931D9">
        <w:rPr>
          <w:sz w:val="24"/>
          <w:szCs w:val="24"/>
        </w:rPr>
        <w:t xml:space="preserve"> </w:t>
      </w:r>
      <w:r w:rsidR="000A0698">
        <w:rPr>
          <w:sz w:val="24"/>
          <w:szCs w:val="24"/>
        </w:rPr>
        <w:t>keeps</w:t>
      </w:r>
      <w:r w:rsidR="00A931D9">
        <w:rPr>
          <w:sz w:val="24"/>
          <w:szCs w:val="24"/>
        </w:rPr>
        <w:t xml:space="preserve"> </w:t>
      </w:r>
      <w:r w:rsidR="00A23A36">
        <w:rPr>
          <w:sz w:val="24"/>
          <w:szCs w:val="24"/>
        </w:rPr>
        <w:t>a</w:t>
      </w:r>
      <w:r w:rsidR="00A931D9">
        <w:rPr>
          <w:sz w:val="24"/>
          <w:szCs w:val="24"/>
        </w:rPr>
        <w:t xml:space="preserve"> </w:t>
      </w:r>
      <w:r w:rsidR="00A23A36">
        <w:rPr>
          <w:sz w:val="24"/>
          <w:szCs w:val="24"/>
        </w:rPr>
        <w:t>record</w:t>
      </w:r>
      <w:r w:rsidR="00A931D9">
        <w:rPr>
          <w:sz w:val="24"/>
          <w:szCs w:val="24"/>
        </w:rPr>
        <w:t xml:space="preserve"> </w:t>
      </w:r>
      <w:r w:rsidR="00A23A36">
        <w:rPr>
          <w:sz w:val="24"/>
          <w:szCs w:val="24"/>
        </w:rPr>
        <w:t>of</w:t>
      </w:r>
      <w:r w:rsidR="00A931D9">
        <w:rPr>
          <w:sz w:val="24"/>
          <w:szCs w:val="24"/>
        </w:rPr>
        <w:t xml:space="preserve"> </w:t>
      </w:r>
      <w:r w:rsidR="00A23A36">
        <w:rPr>
          <w:sz w:val="24"/>
          <w:szCs w:val="24"/>
        </w:rPr>
        <w:t>their</w:t>
      </w:r>
      <w:r w:rsidR="00A931D9">
        <w:rPr>
          <w:sz w:val="24"/>
          <w:szCs w:val="24"/>
        </w:rPr>
        <w:t xml:space="preserve"> </w:t>
      </w:r>
      <w:r w:rsidR="00A23A36">
        <w:rPr>
          <w:sz w:val="24"/>
          <w:szCs w:val="24"/>
        </w:rPr>
        <w:t>progress</w:t>
      </w:r>
      <w:r w:rsidR="00A931D9">
        <w:rPr>
          <w:sz w:val="24"/>
          <w:szCs w:val="24"/>
        </w:rPr>
        <w:t xml:space="preserve"> </w:t>
      </w:r>
      <w:r w:rsidR="00A23A36">
        <w:rPr>
          <w:sz w:val="24"/>
          <w:szCs w:val="24"/>
        </w:rPr>
        <w:t>which</w:t>
      </w:r>
      <w:r w:rsidR="00A931D9">
        <w:rPr>
          <w:sz w:val="24"/>
          <w:szCs w:val="24"/>
        </w:rPr>
        <w:t xml:space="preserve"> </w:t>
      </w:r>
      <w:r w:rsidR="00A23A36">
        <w:rPr>
          <w:sz w:val="24"/>
          <w:szCs w:val="24"/>
        </w:rPr>
        <w:t>clearly</w:t>
      </w:r>
      <w:r w:rsidR="00A931D9">
        <w:rPr>
          <w:sz w:val="24"/>
          <w:szCs w:val="24"/>
        </w:rPr>
        <w:t xml:space="preserve"> </w:t>
      </w:r>
      <w:r w:rsidR="00A23A36">
        <w:rPr>
          <w:sz w:val="24"/>
          <w:szCs w:val="24"/>
        </w:rPr>
        <w:t>indicates learning levels of students</w:t>
      </w:r>
      <w:r w:rsidR="000A0698">
        <w:rPr>
          <w:sz w:val="24"/>
          <w:szCs w:val="24"/>
        </w:rPr>
        <w:t xml:space="preserve"> thereby</w:t>
      </w:r>
      <w:r w:rsidR="00A23A36">
        <w:rPr>
          <w:sz w:val="24"/>
          <w:szCs w:val="24"/>
        </w:rPr>
        <w:t xml:space="preserve"> facilitating the operational methodology for proactive formative assessment.</w:t>
      </w:r>
      <w:r w:rsidR="005979B2">
        <w:rPr>
          <w:sz w:val="24"/>
          <w:szCs w:val="24"/>
        </w:rPr>
        <w:t xml:space="preserve"> </w:t>
      </w:r>
      <w:r w:rsidR="00A23A36">
        <w:rPr>
          <w:sz w:val="24"/>
          <w:szCs w:val="24"/>
        </w:rPr>
        <w:t>After diagnostic analysis, the formative assessment on the basis of understanding of subject matter is carried out.</w:t>
      </w:r>
      <w:r w:rsidR="001B418C">
        <w:rPr>
          <w:sz w:val="24"/>
          <w:szCs w:val="24"/>
        </w:rPr>
        <w:t xml:space="preserve"> </w:t>
      </w:r>
    </w:p>
    <w:p w:rsidR="00A23A36" w:rsidRDefault="00A23A36" w:rsidP="00A23A36">
      <w:pPr>
        <w:spacing w:line="260" w:lineRule="auto"/>
        <w:ind w:left="447" w:right="266"/>
        <w:jc w:val="both"/>
        <w:rPr>
          <w:sz w:val="24"/>
          <w:szCs w:val="24"/>
        </w:rPr>
      </w:pPr>
      <w:r>
        <w:rPr>
          <w:sz w:val="24"/>
          <w:szCs w:val="24"/>
        </w:rPr>
        <w:t>For slow learners</w:t>
      </w:r>
      <w:r w:rsidR="005979B2">
        <w:rPr>
          <w:sz w:val="24"/>
          <w:szCs w:val="24"/>
        </w:rPr>
        <w:t>,</w:t>
      </w:r>
      <w:r>
        <w:rPr>
          <w:sz w:val="24"/>
          <w:szCs w:val="24"/>
        </w:rPr>
        <w:t xml:space="preserve"> remedial and bridge classes are organized </w:t>
      </w:r>
      <w:r w:rsidR="00563F32">
        <w:rPr>
          <w:sz w:val="24"/>
          <w:szCs w:val="24"/>
        </w:rPr>
        <w:t>to teach</w:t>
      </w:r>
      <w:r>
        <w:rPr>
          <w:sz w:val="24"/>
          <w:szCs w:val="24"/>
        </w:rPr>
        <w:t xml:space="preserve"> fundamentals of some technical an</w:t>
      </w:r>
      <w:r w:rsidR="00563F32">
        <w:rPr>
          <w:sz w:val="24"/>
          <w:szCs w:val="24"/>
        </w:rPr>
        <w:t>d difficult subjects</w:t>
      </w:r>
      <w:r>
        <w:rPr>
          <w:sz w:val="24"/>
          <w:szCs w:val="24"/>
        </w:rPr>
        <w:t>.</w:t>
      </w:r>
      <w:r w:rsidR="005979B2">
        <w:rPr>
          <w:sz w:val="24"/>
          <w:szCs w:val="24"/>
        </w:rPr>
        <w:t xml:space="preserve"> </w:t>
      </w:r>
      <w:r>
        <w:rPr>
          <w:sz w:val="24"/>
          <w:szCs w:val="24"/>
        </w:rPr>
        <w:t>Advanced learners are paid special attention for performing exceptionally well in university examination. They are encouraged to enroll in MOOCs</w:t>
      </w:r>
      <w:r w:rsidR="005979B2">
        <w:rPr>
          <w:sz w:val="24"/>
          <w:szCs w:val="24"/>
        </w:rPr>
        <w:t>, to carry out</w:t>
      </w:r>
      <w:r>
        <w:rPr>
          <w:sz w:val="24"/>
          <w:szCs w:val="24"/>
        </w:rPr>
        <w:t xml:space="preserve"> research</w:t>
      </w:r>
      <w:r w:rsidR="005979B2">
        <w:rPr>
          <w:sz w:val="24"/>
          <w:szCs w:val="24"/>
        </w:rPr>
        <w:t xml:space="preserve">, to publish and present </w:t>
      </w:r>
      <w:r>
        <w:rPr>
          <w:sz w:val="24"/>
          <w:szCs w:val="24"/>
        </w:rPr>
        <w:t>their research output</w:t>
      </w:r>
      <w:r w:rsidR="005979B2">
        <w:rPr>
          <w:sz w:val="24"/>
          <w:szCs w:val="24"/>
        </w:rPr>
        <w:t>s</w:t>
      </w:r>
      <w:r>
        <w:rPr>
          <w:sz w:val="24"/>
          <w:szCs w:val="24"/>
        </w:rPr>
        <w:t xml:space="preserve"> in seminars and conferences</w:t>
      </w:r>
      <w:r w:rsidR="005979B2">
        <w:rPr>
          <w:sz w:val="24"/>
          <w:szCs w:val="24"/>
        </w:rPr>
        <w:t xml:space="preserve">, to </w:t>
      </w:r>
      <w:r>
        <w:rPr>
          <w:sz w:val="24"/>
          <w:szCs w:val="24"/>
        </w:rPr>
        <w:t>attend workshops</w:t>
      </w:r>
      <w:r w:rsidR="001B418C">
        <w:rPr>
          <w:sz w:val="24"/>
          <w:szCs w:val="24"/>
        </w:rPr>
        <w:t>/trainings</w:t>
      </w:r>
      <w:r w:rsidR="005979B2">
        <w:rPr>
          <w:sz w:val="24"/>
          <w:szCs w:val="24"/>
        </w:rPr>
        <w:t>, and to prepare for competitive exams.</w:t>
      </w:r>
      <w:r>
        <w:rPr>
          <w:sz w:val="24"/>
          <w:szCs w:val="24"/>
        </w:rPr>
        <w:t xml:space="preserve"> The</w:t>
      </w:r>
      <w:r w:rsidR="00CA065E">
        <w:rPr>
          <w:sz w:val="24"/>
          <w:szCs w:val="24"/>
        </w:rPr>
        <w:t xml:space="preserve"> </w:t>
      </w:r>
      <w:r>
        <w:rPr>
          <w:sz w:val="24"/>
          <w:szCs w:val="24"/>
        </w:rPr>
        <w:t>students</w:t>
      </w:r>
      <w:r w:rsidR="00CA065E">
        <w:rPr>
          <w:sz w:val="24"/>
          <w:szCs w:val="24"/>
        </w:rPr>
        <w:t xml:space="preserve"> </w:t>
      </w:r>
      <w:r>
        <w:rPr>
          <w:sz w:val="24"/>
          <w:szCs w:val="24"/>
        </w:rPr>
        <w:t>with</w:t>
      </w:r>
      <w:r w:rsidR="00CA065E">
        <w:rPr>
          <w:sz w:val="24"/>
          <w:szCs w:val="24"/>
        </w:rPr>
        <w:t xml:space="preserve"> </w:t>
      </w:r>
      <w:r>
        <w:rPr>
          <w:sz w:val="24"/>
          <w:szCs w:val="24"/>
        </w:rPr>
        <w:t>special</w:t>
      </w:r>
      <w:r w:rsidR="00CA065E">
        <w:rPr>
          <w:sz w:val="24"/>
          <w:szCs w:val="24"/>
        </w:rPr>
        <w:t xml:space="preserve"> </w:t>
      </w:r>
      <w:r>
        <w:rPr>
          <w:sz w:val="24"/>
          <w:szCs w:val="24"/>
        </w:rPr>
        <w:t>needs</w:t>
      </w:r>
      <w:r w:rsidR="00CA065E">
        <w:rPr>
          <w:sz w:val="24"/>
          <w:szCs w:val="24"/>
        </w:rPr>
        <w:t xml:space="preserve"> </w:t>
      </w:r>
      <w:r>
        <w:rPr>
          <w:sz w:val="24"/>
          <w:szCs w:val="24"/>
        </w:rPr>
        <w:t>are</w:t>
      </w:r>
      <w:r w:rsidR="00CA065E">
        <w:rPr>
          <w:sz w:val="24"/>
          <w:szCs w:val="24"/>
        </w:rPr>
        <w:t xml:space="preserve"> </w:t>
      </w:r>
      <w:r>
        <w:rPr>
          <w:sz w:val="24"/>
          <w:szCs w:val="24"/>
        </w:rPr>
        <w:t>provided</w:t>
      </w:r>
      <w:r w:rsidR="00CA065E">
        <w:rPr>
          <w:sz w:val="24"/>
          <w:szCs w:val="24"/>
        </w:rPr>
        <w:t xml:space="preserve"> </w:t>
      </w:r>
      <w:r>
        <w:rPr>
          <w:sz w:val="24"/>
          <w:szCs w:val="24"/>
        </w:rPr>
        <w:t>with</w:t>
      </w:r>
      <w:r w:rsidR="00CA065E">
        <w:rPr>
          <w:sz w:val="24"/>
          <w:szCs w:val="24"/>
        </w:rPr>
        <w:t xml:space="preserve"> </w:t>
      </w:r>
      <w:r>
        <w:rPr>
          <w:sz w:val="24"/>
          <w:szCs w:val="24"/>
        </w:rPr>
        <w:t>an</w:t>
      </w:r>
      <w:r w:rsidR="00CA065E">
        <w:rPr>
          <w:sz w:val="24"/>
          <w:szCs w:val="24"/>
        </w:rPr>
        <w:t xml:space="preserve"> </w:t>
      </w:r>
      <w:r>
        <w:rPr>
          <w:sz w:val="24"/>
          <w:szCs w:val="24"/>
        </w:rPr>
        <w:t>appropriate</w:t>
      </w:r>
      <w:r w:rsidR="00CA065E">
        <w:rPr>
          <w:sz w:val="24"/>
          <w:szCs w:val="24"/>
        </w:rPr>
        <w:t xml:space="preserve"> </w:t>
      </w:r>
      <w:r w:rsidR="001C2758">
        <w:rPr>
          <w:sz w:val="24"/>
          <w:szCs w:val="24"/>
        </w:rPr>
        <w:t xml:space="preserve">learning </w:t>
      </w:r>
      <w:r>
        <w:rPr>
          <w:sz w:val="24"/>
          <w:szCs w:val="24"/>
        </w:rPr>
        <w:t>environment</w:t>
      </w:r>
      <w:r w:rsidR="00CA065E">
        <w:rPr>
          <w:sz w:val="24"/>
          <w:szCs w:val="24"/>
        </w:rPr>
        <w:t xml:space="preserve"> </w:t>
      </w:r>
      <w:r>
        <w:rPr>
          <w:sz w:val="24"/>
          <w:szCs w:val="24"/>
        </w:rPr>
        <w:t>with</w:t>
      </w:r>
      <w:r w:rsidR="00CA065E">
        <w:rPr>
          <w:sz w:val="24"/>
          <w:szCs w:val="24"/>
        </w:rPr>
        <w:t xml:space="preserve"> </w:t>
      </w:r>
      <w:r>
        <w:rPr>
          <w:sz w:val="24"/>
          <w:szCs w:val="24"/>
        </w:rPr>
        <w:t>the</w:t>
      </w:r>
      <w:r w:rsidR="00CA065E">
        <w:rPr>
          <w:sz w:val="24"/>
          <w:szCs w:val="24"/>
        </w:rPr>
        <w:t xml:space="preserve"> </w:t>
      </w:r>
      <w:r>
        <w:rPr>
          <w:sz w:val="24"/>
          <w:szCs w:val="24"/>
        </w:rPr>
        <w:t>support</w:t>
      </w:r>
      <w:r w:rsidR="00CA065E">
        <w:rPr>
          <w:sz w:val="24"/>
          <w:szCs w:val="24"/>
        </w:rPr>
        <w:t xml:space="preserve"> </w:t>
      </w:r>
      <w:r>
        <w:rPr>
          <w:sz w:val="24"/>
          <w:szCs w:val="24"/>
        </w:rPr>
        <w:t>of</w:t>
      </w:r>
      <w:r w:rsidR="00CA065E">
        <w:rPr>
          <w:sz w:val="24"/>
          <w:szCs w:val="24"/>
        </w:rPr>
        <w:t xml:space="preserve"> </w:t>
      </w:r>
      <w:r>
        <w:rPr>
          <w:sz w:val="24"/>
          <w:szCs w:val="24"/>
        </w:rPr>
        <w:t>peer</w:t>
      </w:r>
      <w:r w:rsidR="00CA065E">
        <w:rPr>
          <w:sz w:val="24"/>
          <w:szCs w:val="24"/>
        </w:rPr>
        <w:t xml:space="preserve"> </w:t>
      </w:r>
      <w:r>
        <w:rPr>
          <w:sz w:val="24"/>
          <w:szCs w:val="24"/>
        </w:rPr>
        <w:t>learning</w:t>
      </w:r>
      <w:r w:rsidR="00CA065E">
        <w:rPr>
          <w:sz w:val="24"/>
          <w:szCs w:val="24"/>
        </w:rPr>
        <w:t xml:space="preserve"> </w:t>
      </w:r>
      <w:r>
        <w:rPr>
          <w:sz w:val="24"/>
          <w:szCs w:val="24"/>
        </w:rPr>
        <w:t>and</w:t>
      </w:r>
      <w:r w:rsidR="00CA065E">
        <w:rPr>
          <w:sz w:val="24"/>
          <w:szCs w:val="24"/>
        </w:rPr>
        <w:t xml:space="preserve"> </w:t>
      </w:r>
      <w:r>
        <w:rPr>
          <w:sz w:val="24"/>
          <w:szCs w:val="24"/>
        </w:rPr>
        <w:t>modification</w:t>
      </w:r>
      <w:r w:rsidR="00CA065E">
        <w:rPr>
          <w:sz w:val="24"/>
          <w:szCs w:val="24"/>
        </w:rPr>
        <w:t xml:space="preserve"> </w:t>
      </w:r>
      <w:r>
        <w:rPr>
          <w:sz w:val="24"/>
          <w:szCs w:val="24"/>
        </w:rPr>
        <w:t>of</w:t>
      </w:r>
      <w:r w:rsidR="00CA065E">
        <w:rPr>
          <w:sz w:val="24"/>
          <w:szCs w:val="24"/>
        </w:rPr>
        <w:t xml:space="preserve"> </w:t>
      </w:r>
      <w:r>
        <w:rPr>
          <w:sz w:val="24"/>
          <w:szCs w:val="24"/>
        </w:rPr>
        <w:t>teaching</w:t>
      </w:r>
      <w:r w:rsidR="00CA065E">
        <w:rPr>
          <w:sz w:val="24"/>
          <w:szCs w:val="24"/>
        </w:rPr>
        <w:t xml:space="preserve"> </w:t>
      </w:r>
      <w:r>
        <w:rPr>
          <w:sz w:val="24"/>
          <w:szCs w:val="24"/>
        </w:rPr>
        <w:t>methods</w:t>
      </w:r>
      <w:r w:rsidR="005979B2">
        <w:rPr>
          <w:sz w:val="24"/>
          <w:szCs w:val="24"/>
        </w:rPr>
        <w:t xml:space="preserve">. </w:t>
      </w:r>
      <w:r w:rsidR="00CA065E">
        <w:rPr>
          <w:sz w:val="24"/>
          <w:szCs w:val="24"/>
        </w:rPr>
        <w:t xml:space="preserve"> </w:t>
      </w:r>
    </w:p>
    <w:p w:rsidR="005979B2" w:rsidRDefault="005979B2" w:rsidP="00A23A36">
      <w:pPr>
        <w:spacing w:line="260" w:lineRule="auto"/>
        <w:ind w:left="447" w:right="266"/>
        <w:jc w:val="both"/>
        <w:rPr>
          <w:sz w:val="24"/>
          <w:szCs w:val="24"/>
        </w:rPr>
        <w:sectPr w:rsidR="005979B2">
          <w:pgSz w:w="11920" w:h="16840"/>
          <w:pgMar w:top="800" w:right="460" w:bottom="280" w:left="460" w:header="603" w:footer="460" w:gutter="0"/>
          <w:cols w:space="720"/>
        </w:sectPr>
      </w:pPr>
    </w:p>
    <w:p w:rsidR="00A23A36" w:rsidRDefault="00A23A36" w:rsidP="00A23A36">
      <w:pPr>
        <w:spacing w:line="260" w:lineRule="auto"/>
        <w:ind w:left="447" w:right="704"/>
        <w:rPr>
          <w:sz w:val="24"/>
          <w:szCs w:val="24"/>
        </w:rPr>
      </w:pPr>
      <w:r>
        <w:rPr>
          <w:b/>
          <w:sz w:val="24"/>
          <w:szCs w:val="24"/>
        </w:rPr>
        <w:lastRenderedPageBreak/>
        <w:t>2.3.1 Student centric methods, such as experiential learning, participative learning and problem solving methodologies are used for enhancing learning experiences</w:t>
      </w:r>
    </w:p>
    <w:p w:rsidR="00A23A36" w:rsidRDefault="00A23A36" w:rsidP="00A23A36">
      <w:pPr>
        <w:spacing w:before="1" w:line="100" w:lineRule="exact"/>
        <w:rPr>
          <w:sz w:val="10"/>
          <w:szCs w:val="10"/>
        </w:rPr>
      </w:pPr>
    </w:p>
    <w:p w:rsidR="00A23A36" w:rsidRDefault="00A23A36" w:rsidP="00A23A36">
      <w:pPr>
        <w:spacing w:line="200" w:lineRule="exact"/>
      </w:pPr>
    </w:p>
    <w:p w:rsidR="00A23A36" w:rsidRDefault="00A23A36" w:rsidP="00A23A36">
      <w:pPr>
        <w:spacing w:line="260" w:lineRule="auto"/>
        <w:ind w:left="447" w:right="266"/>
        <w:jc w:val="both"/>
        <w:rPr>
          <w:sz w:val="24"/>
          <w:szCs w:val="24"/>
        </w:rPr>
      </w:pPr>
      <w:r>
        <w:rPr>
          <w:sz w:val="24"/>
          <w:szCs w:val="24"/>
        </w:rPr>
        <w:t>The college follows a student centric approach and the interest of the student is kept at the centre of all policy making and decision taking. Classroom teaching is substantiated with ample experiential exposure to the real world.</w:t>
      </w:r>
    </w:p>
    <w:p w:rsidR="00A23A36" w:rsidRDefault="00A23A36" w:rsidP="00A23A36">
      <w:pPr>
        <w:spacing w:before="1" w:line="100" w:lineRule="exact"/>
        <w:rPr>
          <w:sz w:val="10"/>
          <w:szCs w:val="10"/>
        </w:rPr>
      </w:pPr>
    </w:p>
    <w:p w:rsidR="00A23A36" w:rsidRDefault="00A23A36" w:rsidP="00A23A36">
      <w:pPr>
        <w:spacing w:line="200" w:lineRule="exact"/>
      </w:pPr>
    </w:p>
    <w:p w:rsidR="001C2758" w:rsidRDefault="001C2758" w:rsidP="001C2758">
      <w:pPr>
        <w:spacing w:line="260" w:lineRule="auto"/>
        <w:ind w:left="447" w:right="266"/>
        <w:jc w:val="both"/>
        <w:rPr>
          <w:sz w:val="24"/>
          <w:szCs w:val="24"/>
        </w:rPr>
      </w:pPr>
      <w:r>
        <w:rPr>
          <w:sz w:val="24"/>
          <w:szCs w:val="24"/>
        </w:rPr>
        <w:t xml:space="preserve">Group discussions, role plays, mind maps, paper presentations, audio visual presentations, brain storming activities, flipped class rooms, fish bowl teaching, problem solving, project based learning, Mock drills, simulations and Socratic Method of learning are extensively practiced to encourage participative learning. </w:t>
      </w:r>
      <w:r w:rsidR="000B36C8">
        <w:rPr>
          <w:sz w:val="24"/>
          <w:szCs w:val="24"/>
        </w:rPr>
        <w:t>The students are also trained for content writing for press, college magazines, and research journals.</w:t>
      </w:r>
    </w:p>
    <w:p w:rsidR="006F6003" w:rsidRDefault="00A23A36" w:rsidP="000B36C8">
      <w:pPr>
        <w:spacing w:line="260" w:lineRule="auto"/>
        <w:ind w:left="447" w:right="266"/>
        <w:jc w:val="both"/>
        <w:rPr>
          <w:sz w:val="24"/>
          <w:szCs w:val="24"/>
        </w:rPr>
      </w:pPr>
      <w:r>
        <w:rPr>
          <w:sz w:val="24"/>
          <w:szCs w:val="24"/>
        </w:rPr>
        <w:t xml:space="preserve">Field trips, educational excursions, industrial visits, </w:t>
      </w:r>
      <w:r w:rsidR="001C2758">
        <w:rPr>
          <w:sz w:val="24"/>
          <w:szCs w:val="24"/>
        </w:rPr>
        <w:t xml:space="preserve">site visits, surveys, guest lecture, </w:t>
      </w:r>
      <w:r>
        <w:rPr>
          <w:sz w:val="24"/>
          <w:szCs w:val="24"/>
        </w:rPr>
        <w:t>projects, internships, seminars, webinars, online sessions, workshops and interactive sessions are organized to fa</w:t>
      </w:r>
      <w:r w:rsidR="00AC73E1">
        <w:rPr>
          <w:sz w:val="24"/>
          <w:szCs w:val="24"/>
        </w:rPr>
        <w:t>cilitate experiential learning m</w:t>
      </w:r>
      <w:r w:rsidR="001C2758">
        <w:rPr>
          <w:sz w:val="24"/>
          <w:szCs w:val="24"/>
        </w:rPr>
        <w:t xml:space="preserve">s a part of curriculum as well as </w:t>
      </w:r>
      <w:r>
        <w:rPr>
          <w:sz w:val="24"/>
          <w:szCs w:val="24"/>
        </w:rPr>
        <w:t>beyond</w:t>
      </w:r>
      <w:r w:rsidR="00BA0529">
        <w:rPr>
          <w:sz w:val="24"/>
          <w:szCs w:val="24"/>
        </w:rPr>
        <w:t xml:space="preserve"> </w:t>
      </w:r>
      <w:r>
        <w:rPr>
          <w:sz w:val="24"/>
          <w:szCs w:val="24"/>
        </w:rPr>
        <w:t>curriculum.</w:t>
      </w:r>
      <w:r w:rsidR="00BA0529">
        <w:rPr>
          <w:sz w:val="24"/>
          <w:szCs w:val="24"/>
        </w:rPr>
        <w:t xml:space="preserve"> </w:t>
      </w:r>
    </w:p>
    <w:p w:rsidR="00E40A49" w:rsidRDefault="001C2758" w:rsidP="000B36C8">
      <w:pPr>
        <w:spacing w:line="260" w:lineRule="auto"/>
        <w:ind w:left="447" w:right="266"/>
        <w:jc w:val="both"/>
        <w:rPr>
          <w:sz w:val="24"/>
          <w:szCs w:val="24"/>
        </w:rPr>
      </w:pPr>
      <w:r>
        <w:rPr>
          <w:sz w:val="24"/>
          <w:szCs w:val="24"/>
        </w:rPr>
        <w:t xml:space="preserve">Departments organize training programs, round tables, colloquiums, lecture cum demonstrations, practicum that also involves students in problem analyzing and solving. </w:t>
      </w:r>
      <w:r w:rsidR="00A23A36">
        <w:rPr>
          <w:sz w:val="24"/>
          <w:szCs w:val="24"/>
        </w:rPr>
        <w:t>The students participate in community work in collaboration with NGOs, District Administration, MHRD projects</w:t>
      </w:r>
      <w:r w:rsidR="000B36C8">
        <w:rPr>
          <w:sz w:val="24"/>
          <w:szCs w:val="24"/>
        </w:rPr>
        <w:t xml:space="preserve">. </w:t>
      </w:r>
      <w:r w:rsidR="00F80C86">
        <w:rPr>
          <w:sz w:val="24"/>
          <w:szCs w:val="24"/>
        </w:rPr>
        <w:t>The college has also evolved student centric methods through innovation and incubation cell.</w:t>
      </w:r>
      <w:r w:rsidR="003651EB">
        <w:rPr>
          <w:sz w:val="24"/>
          <w:szCs w:val="24"/>
        </w:rPr>
        <w:t xml:space="preserve"> Besides the regular </w:t>
      </w:r>
      <w:r w:rsidR="000B36C8">
        <w:rPr>
          <w:sz w:val="24"/>
          <w:szCs w:val="24"/>
        </w:rPr>
        <w:t>curriculum.</w:t>
      </w:r>
      <w:r w:rsidR="00A23A36">
        <w:rPr>
          <w:sz w:val="24"/>
          <w:szCs w:val="24"/>
        </w:rPr>
        <w:t xml:space="preserve"> The</w:t>
      </w:r>
      <w:r w:rsidR="00561ED2">
        <w:rPr>
          <w:sz w:val="24"/>
          <w:szCs w:val="24"/>
        </w:rPr>
        <w:t xml:space="preserve"> </w:t>
      </w:r>
      <w:r w:rsidR="00A23A36">
        <w:rPr>
          <w:sz w:val="24"/>
          <w:szCs w:val="24"/>
        </w:rPr>
        <w:t>College</w:t>
      </w:r>
      <w:r w:rsidR="00561ED2">
        <w:rPr>
          <w:sz w:val="24"/>
          <w:szCs w:val="24"/>
        </w:rPr>
        <w:t xml:space="preserve"> </w:t>
      </w:r>
      <w:r w:rsidR="00A23A36">
        <w:rPr>
          <w:sz w:val="24"/>
          <w:szCs w:val="24"/>
        </w:rPr>
        <w:t>has</w:t>
      </w:r>
      <w:r w:rsidR="00561ED2">
        <w:rPr>
          <w:sz w:val="24"/>
          <w:szCs w:val="24"/>
        </w:rPr>
        <w:t xml:space="preserve"> </w:t>
      </w:r>
      <w:r w:rsidR="00A23A36">
        <w:rPr>
          <w:sz w:val="24"/>
          <w:szCs w:val="24"/>
        </w:rPr>
        <w:t>a</w:t>
      </w:r>
      <w:r w:rsidR="00561ED2">
        <w:rPr>
          <w:sz w:val="24"/>
          <w:szCs w:val="24"/>
        </w:rPr>
        <w:t xml:space="preserve"> </w:t>
      </w:r>
      <w:r w:rsidR="00A23A36">
        <w:rPr>
          <w:sz w:val="24"/>
          <w:szCs w:val="24"/>
        </w:rPr>
        <w:t>large</w:t>
      </w:r>
      <w:r w:rsidR="00561ED2">
        <w:rPr>
          <w:sz w:val="24"/>
          <w:szCs w:val="24"/>
        </w:rPr>
        <w:t xml:space="preserve"> </w:t>
      </w:r>
      <w:r w:rsidR="00A23A36">
        <w:rPr>
          <w:sz w:val="24"/>
          <w:szCs w:val="24"/>
        </w:rPr>
        <w:t>number</w:t>
      </w:r>
      <w:r w:rsidR="00561ED2">
        <w:rPr>
          <w:sz w:val="24"/>
          <w:szCs w:val="24"/>
        </w:rPr>
        <w:t xml:space="preserve"> </w:t>
      </w:r>
      <w:r w:rsidR="00A23A36">
        <w:rPr>
          <w:sz w:val="24"/>
          <w:szCs w:val="24"/>
        </w:rPr>
        <w:t>of</w:t>
      </w:r>
      <w:r w:rsidR="00561ED2">
        <w:rPr>
          <w:sz w:val="24"/>
          <w:szCs w:val="24"/>
        </w:rPr>
        <w:t xml:space="preserve"> </w:t>
      </w:r>
      <w:r w:rsidR="00A23A36">
        <w:rPr>
          <w:sz w:val="24"/>
          <w:szCs w:val="24"/>
        </w:rPr>
        <w:t>MOUs</w:t>
      </w:r>
      <w:r w:rsidR="00561ED2">
        <w:rPr>
          <w:sz w:val="24"/>
          <w:szCs w:val="24"/>
        </w:rPr>
        <w:t xml:space="preserve"> </w:t>
      </w:r>
      <w:r w:rsidR="00A23A36">
        <w:rPr>
          <w:sz w:val="24"/>
          <w:szCs w:val="24"/>
        </w:rPr>
        <w:t>with</w:t>
      </w:r>
      <w:r w:rsidR="00561ED2">
        <w:rPr>
          <w:sz w:val="24"/>
          <w:szCs w:val="24"/>
        </w:rPr>
        <w:t xml:space="preserve"> </w:t>
      </w:r>
      <w:r w:rsidR="00A23A36">
        <w:rPr>
          <w:sz w:val="24"/>
          <w:szCs w:val="24"/>
        </w:rPr>
        <w:t>the</w:t>
      </w:r>
      <w:r w:rsidR="00561ED2">
        <w:rPr>
          <w:sz w:val="24"/>
          <w:szCs w:val="24"/>
        </w:rPr>
        <w:t xml:space="preserve"> </w:t>
      </w:r>
      <w:r w:rsidR="00A23A36">
        <w:rPr>
          <w:sz w:val="24"/>
          <w:szCs w:val="24"/>
        </w:rPr>
        <w:t>partner industries and organizations for training and support.</w:t>
      </w:r>
      <w:r w:rsidR="00561ED2">
        <w:rPr>
          <w:sz w:val="24"/>
          <w:szCs w:val="24"/>
        </w:rPr>
        <w:t xml:space="preserve"> </w:t>
      </w:r>
    </w:p>
    <w:p w:rsidR="00A23A36" w:rsidRDefault="00A23A36" w:rsidP="00561ED2">
      <w:pPr>
        <w:spacing w:before="12" w:line="276" w:lineRule="auto"/>
        <w:ind w:left="907" w:right="726"/>
        <w:jc w:val="both"/>
        <w:rPr>
          <w:b/>
          <w:sz w:val="24"/>
          <w:szCs w:val="24"/>
        </w:rPr>
      </w:pPr>
    </w:p>
    <w:p w:rsidR="00A23A36" w:rsidRDefault="00A23A36" w:rsidP="00F13D30">
      <w:pPr>
        <w:spacing w:before="12" w:line="260" w:lineRule="auto"/>
        <w:ind w:left="540" w:right="726"/>
        <w:jc w:val="both"/>
        <w:rPr>
          <w:b/>
          <w:sz w:val="24"/>
          <w:szCs w:val="24"/>
        </w:rPr>
      </w:pPr>
      <w:r>
        <w:rPr>
          <w:b/>
          <w:sz w:val="24"/>
          <w:szCs w:val="24"/>
        </w:rPr>
        <w:t xml:space="preserve">2.3.2 Teachers use ICT enabled tools for effective teaching-learning process. </w:t>
      </w:r>
    </w:p>
    <w:p w:rsidR="00F13D30" w:rsidRDefault="00F13D30" w:rsidP="00F13D30">
      <w:pPr>
        <w:spacing w:before="12" w:line="260" w:lineRule="auto"/>
        <w:ind w:left="540" w:right="726"/>
        <w:jc w:val="both"/>
        <w:rPr>
          <w:b/>
          <w:sz w:val="24"/>
          <w:szCs w:val="24"/>
        </w:rPr>
      </w:pPr>
    </w:p>
    <w:p w:rsidR="005F2251" w:rsidRDefault="00A23A36" w:rsidP="00D93E9B">
      <w:pPr>
        <w:spacing w:before="7" w:line="276" w:lineRule="auto"/>
        <w:ind w:left="450" w:right="20"/>
        <w:jc w:val="both"/>
        <w:rPr>
          <w:sz w:val="24"/>
          <w:szCs w:val="24"/>
        </w:rPr>
      </w:pPr>
      <w:r>
        <w:rPr>
          <w:sz w:val="24"/>
          <w:szCs w:val="24"/>
        </w:rPr>
        <w:t>The college provides wide range of educational services to deliver knowledge to the students by</w:t>
      </w:r>
      <w:r w:rsidR="00F13D30">
        <w:rPr>
          <w:sz w:val="24"/>
          <w:szCs w:val="24"/>
        </w:rPr>
        <w:t xml:space="preserve"> </w:t>
      </w:r>
      <w:r>
        <w:rPr>
          <w:sz w:val="24"/>
          <w:szCs w:val="24"/>
        </w:rPr>
        <w:t>using</w:t>
      </w:r>
      <w:r w:rsidR="00F13D30">
        <w:rPr>
          <w:sz w:val="24"/>
          <w:szCs w:val="24"/>
        </w:rPr>
        <w:t xml:space="preserve"> </w:t>
      </w:r>
      <w:r>
        <w:rPr>
          <w:sz w:val="24"/>
          <w:szCs w:val="24"/>
        </w:rPr>
        <w:t>a</w:t>
      </w:r>
      <w:r w:rsidR="00F13D30">
        <w:rPr>
          <w:sz w:val="24"/>
          <w:szCs w:val="24"/>
        </w:rPr>
        <w:t xml:space="preserve"> </w:t>
      </w:r>
      <w:r>
        <w:rPr>
          <w:sz w:val="24"/>
          <w:szCs w:val="24"/>
        </w:rPr>
        <w:t>variety</w:t>
      </w:r>
      <w:r w:rsidR="00F13D30">
        <w:rPr>
          <w:sz w:val="24"/>
          <w:szCs w:val="24"/>
        </w:rPr>
        <w:t xml:space="preserve"> </w:t>
      </w:r>
      <w:r>
        <w:rPr>
          <w:sz w:val="24"/>
          <w:szCs w:val="24"/>
        </w:rPr>
        <w:t>of</w:t>
      </w:r>
      <w:r w:rsidR="00F13D30">
        <w:rPr>
          <w:sz w:val="24"/>
          <w:szCs w:val="24"/>
        </w:rPr>
        <w:t xml:space="preserve"> </w:t>
      </w:r>
      <w:r w:rsidR="002473B2">
        <w:rPr>
          <w:sz w:val="24"/>
          <w:szCs w:val="24"/>
        </w:rPr>
        <w:t xml:space="preserve">approaches including </w:t>
      </w:r>
      <w:r>
        <w:rPr>
          <w:sz w:val="24"/>
          <w:szCs w:val="24"/>
        </w:rPr>
        <w:t>ICT</w:t>
      </w:r>
      <w:r w:rsidR="00F13D30">
        <w:rPr>
          <w:sz w:val="24"/>
          <w:szCs w:val="24"/>
        </w:rPr>
        <w:t xml:space="preserve"> </w:t>
      </w:r>
      <w:r>
        <w:rPr>
          <w:sz w:val="24"/>
          <w:szCs w:val="24"/>
        </w:rPr>
        <w:t>enabled</w:t>
      </w:r>
      <w:r w:rsidR="00F13D30">
        <w:rPr>
          <w:sz w:val="24"/>
          <w:szCs w:val="24"/>
        </w:rPr>
        <w:t xml:space="preserve"> </w:t>
      </w:r>
      <w:r>
        <w:rPr>
          <w:sz w:val="24"/>
          <w:szCs w:val="24"/>
        </w:rPr>
        <w:t>classrooms</w:t>
      </w:r>
      <w:r w:rsidR="002473B2">
        <w:rPr>
          <w:sz w:val="24"/>
          <w:szCs w:val="24"/>
        </w:rPr>
        <w:t xml:space="preserve">, </w:t>
      </w:r>
      <w:r>
        <w:rPr>
          <w:sz w:val="24"/>
          <w:szCs w:val="24"/>
        </w:rPr>
        <w:t>smart classrooms, LCD Projectors, e-Books, E-Pathshala, digitalized library, audio-video tools, which foster interest and encourage inquisitiveness among students thus making teaching effective and teaching- learning process more fulfilling by building the learner-centric envir</w:t>
      </w:r>
      <w:r w:rsidR="006419CA">
        <w:rPr>
          <w:sz w:val="24"/>
          <w:szCs w:val="24"/>
        </w:rPr>
        <w:t xml:space="preserve">onment. </w:t>
      </w:r>
      <w:r>
        <w:rPr>
          <w:sz w:val="24"/>
          <w:szCs w:val="24"/>
        </w:rPr>
        <w:t>Desktops,</w:t>
      </w:r>
      <w:r w:rsidR="00F13D30">
        <w:rPr>
          <w:sz w:val="24"/>
          <w:szCs w:val="24"/>
        </w:rPr>
        <w:t xml:space="preserve"> </w:t>
      </w:r>
      <w:r>
        <w:rPr>
          <w:sz w:val="24"/>
          <w:szCs w:val="24"/>
        </w:rPr>
        <w:t>laptops,</w:t>
      </w:r>
      <w:r w:rsidR="00F13D30">
        <w:rPr>
          <w:sz w:val="24"/>
          <w:szCs w:val="24"/>
        </w:rPr>
        <w:t xml:space="preserve"> </w:t>
      </w:r>
      <w:r>
        <w:rPr>
          <w:sz w:val="24"/>
          <w:szCs w:val="24"/>
        </w:rPr>
        <w:t>pen</w:t>
      </w:r>
      <w:r w:rsidR="00F13D30">
        <w:rPr>
          <w:sz w:val="24"/>
          <w:szCs w:val="24"/>
        </w:rPr>
        <w:t xml:space="preserve"> </w:t>
      </w:r>
      <w:r>
        <w:rPr>
          <w:sz w:val="24"/>
          <w:szCs w:val="24"/>
        </w:rPr>
        <w:t>drives,</w:t>
      </w:r>
      <w:r w:rsidR="00F13D30">
        <w:rPr>
          <w:sz w:val="24"/>
          <w:szCs w:val="24"/>
        </w:rPr>
        <w:t xml:space="preserve"> </w:t>
      </w:r>
      <w:r>
        <w:rPr>
          <w:sz w:val="24"/>
          <w:szCs w:val="24"/>
        </w:rPr>
        <w:t>digital</w:t>
      </w:r>
      <w:r w:rsidR="005F2251">
        <w:rPr>
          <w:sz w:val="24"/>
          <w:szCs w:val="24"/>
        </w:rPr>
        <w:t xml:space="preserve"> cameras, microphones, i-pads, and other ICT tools are extensively used by teachers and students.</w:t>
      </w:r>
      <w:r w:rsidR="00196BA7" w:rsidRPr="00196BA7">
        <w:rPr>
          <w:sz w:val="24"/>
          <w:szCs w:val="24"/>
        </w:rPr>
        <w:t xml:space="preserve"> </w:t>
      </w:r>
      <w:r w:rsidR="00196BA7">
        <w:rPr>
          <w:sz w:val="24"/>
          <w:szCs w:val="24"/>
        </w:rPr>
        <w:t>Students are motivated to join concurrent on</w:t>
      </w:r>
      <w:r w:rsidR="00EB18FB">
        <w:rPr>
          <w:sz w:val="24"/>
          <w:szCs w:val="24"/>
        </w:rPr>
        <w:t>line courses through SWAYAM/</w:t>
      </w:r>
      <w:r w:rsidR="00196BA7">
        <w:rPr>
          <w:sz w:val="24"/>
          <w:szCs w:val="24"/>
        </w:rPr>
        <w:t>NPTEL.</w:t>
      </w:r>
      <w:r w:rsidR="006419CA">
        <w:rPr>
          <w:sz w:val="24"/>
          <w:szCs w:val="24"/>
        </w:rPr>
        <w:t xml:space="preserve"> </w:t>
      </w:r>
    </w:p>
    <w:p w:rsidR="005F2251" w:rsidRDefault="005F2251" w:rsidP="005F2251">
      <w:pPr>
        <w:spacing w:before="4" w:line="120" w:lineRule="exact"/>
        <w:jc w:val="both"/>
        <w:rPr>
          <w:sz w:val="12"/>
          <w:szCs w:val="12"/>
        </w:rPr>
      </w:pPr>
    </w:p>
    <w:p w:rsidR="005F2251" w:rsidRDefault="005F2251" w:rsidP="005F2251">
      <w:pPr>
        <w:spacing w:line="200" w:lineRule="exact"/>
        <w:jc w:val="both"/>
      </w:pPr>
    </w:p>
    <w:p w:rsidR="005F2251" w:rsidRDefault="00817D2B" w:rsidP="00D93E9B">
      <w:pPr>
        <w:spacing w:line="276" w:lineRule="auto"/>
        <w:ind w:left="450" w:right="20"/>
        <w:jc w:val="both"/>
        <w:rPr>
          <w:sz w:val="24"/>
          <w:szCs w:val="24"/>
        </w:rPr>
      </w:pPr>
      <w:r>
        <w:rPr>
          <w:sz w:val="24"/>
          <w:szCs w:val="24"/>
        </w:rPr>
        <w:t>Regular t</w:t>
      </w:r>
      <w:r w:rsidR="005F2251">
        <w:rPr>
          <w:sz w:val="24"/>
          <w:szCs w:val="24"/>
        </w:rPr>
        <w:t>raining</w:t>
      </w:r>
      <w:r w:rsidR="00AB3B06">
        <w:rPr>
          <w:sz w:val="24"/>
          <w:szCs w:val="24"/>
        </w:rPr>
        <w:t xml:space="preserve"> </w:t>
      </w:r>
      <w:r w:rsidR="005F2251">
        <w:rPr>
          <w:sz w:val="24"/>
          <w:szCs w:val="24"/>
        </w:rPr>
        <w:t>of</w:t>
      </w:r>
      <w:r w:rsidR="00AB3B06">
        <w:rPr>
          <w:sz w:val="24"/>
          <w:szCs w:val="24"/>
        </w:rPr>
        <w:t xml:space="preserve"> </w:t>
      </w:r>
      <w:r w:rsidR="005F2251">
        <w:rPr>
          <w:sz w:val="24"/>
          <w:szCs w:val="24"/>
        </w:rPr>
        <w:t>the</w:t>
      </w:r>
      <w:r w:rsidR="00AB3B06">
        <w:rPr>
          <w:sz w:val="24"/>
          <w:szCs w:val="24"/>
        </w:rPr>
        <w:t xml:space="preserve"> </w:t>
      </w:r>
      <w:r w:rsidR="005F2251">
        <w:rPr>
          <w:sz w:val="24"/>
          <w:szCs w:val="24"/>
        </w:rPr>
        <w:t>teachers</w:t>
      </w:r>
      <w:r w:rsidR="00AB3B06">
        <w:rPr>
          <w:sz w:val="24"/>
          <w:szCs w:val="24"/>
        </w:rPr>
        <w:t xml:space="preserve"> </w:t>
      </w:r>
      <w:r w:rsidR="005F2251">
        <w:rPr>
          <w:sz w:val="24"/>
          <w:szCs w:val="24"/>
        </w:rPr>
        <w:t>in</w:t>
      </w:r>
      <w:r w:rsidR="00AB3B06">
        <w:rPr>
          <w:sz w:val="24"/>
          <w:szCs w:val="24"/>
        </w:rPr>
        <w:t xml:space="preserve"> </w:t>
      </w:r>
      <w:r w:rsidR="005F2251">
        <w:rPr>
          <w:sz w:val="24"/>
          <w:szCs w:val="24"/>
        </w:rPr>
        <w:t>ICT</w:t>
      </w:r>
      <w:r w:rsidR="00AB3B06">
        <w:rPr>
          <w:sz w:val="24"/>
          <w:szCs w:val="24"/>
        </w:rPr>
        <w:t xml:space="preserve"> </w:t>
      </w:r>
      <w:r>
        <w:rPr>
          <w:sz w:val="24"/>
          <w:szCs w:val="24"/>
        </w:rPr>
        <w:t xml:space="preserve">tools is carried out </w:t>
      </w:r>
      <w:r w:rsidR="005F2251">
        <w:rPr>
          <w:sz w:val="24"/>
          <w:szCs w:val="24"/>
        </w:rPr>
        <w:t>to</w:t>
      </w:r>
      <w:r w:rsidR="00AB3B06">
        <w:rPr>
          <w:sz w:val="24"/>
          <w:szCs w:val="24"/>
        </w:rPr>
        <w:t xml:space="preserve"> </w:t>
      </w:r>
      <w:r w:rsidR="005F2251">
        <w:rPr>
          <w:sz w:val="24"/>
          <w:szCs w:val="24"/>
        </w:rPr>
        <w:t>update</w:t>
      </w:r>
      <w:r w:rsidR="00AB3B06">
        <w:rPr>
          <w:sz w:val="24"/>
          <w:szCs w:val="24"/>
        </w:rPr>
        <w:t xml:space="preserve"> </w:t>
      </w:r>
      <w:r w:rsidR="005F2251">
        <w:rPr>
          <w:sz w:val="24"/>
          <w:szCs w:val="24"/>
        </w:rPr>
        <w:t>their</w:t>
      </w:r>
      <w:r w:rsidR="00AB3B06">
        <w:rPr>
          <w:sz w:val="24"/>
          <w:szCs w:val="24"/>
        </w:rPr>
        <w:t xml:space="preserve"> </w:t>
      </w:r>
      <w:r w:rsidR="005F2251">
        <w:rPr>
          <w:sz w:val="24"/>
          <w:szCs w:val="24"/>
        </w:rPr>
        <w:t>ICT</w:t>
      </w:r>
      <w:r w:rsidR="00AB3B06">
        <w:rPr>
          <w:sz w:val="24"/>
          <w:szCs w:val="24"/>
        </w:rPr>
        <w:t xml:space="preserve"> </w:t>
      </w:r>
      <w:r w:rsidR="005F2251">
        <w:rPr>
          <w:sz w:val="24"/>
          <w:szCs w:val="24"/>
        </w:rPr>
        <w:t>skills</w:t>
      </w:r>
      <w:r w:rsidR="00AB3B06">
        <w:rPr>
          <w:sz w:val="24"/>
          <w:szCs w:val="24"/>
        </w:rPr>
        <w:t xml:space="preserve"> </w:t>
      </w:r>
      <w:r w:rsidR="005F2251">
        <w:rPr>
          <w:sz w:val="24"/>
          <w:szCs w:val="24"/>
        </w:rPr>
        <w:t>and</w:t>
      </w:r>
      <w:r w:rsidR="00AB3B06">
        <w:rPr>
          <w:sz w:val="24"/>
          <w:szCs w:val="24"/>
        </w:rPr>
        <w:t xml:space="preserve"> </w:t>
      </w:r>
      <w:r w:rsidR="005F2251">
        <w:rPr>
          <w:sz w:val="24"/>
          <w:szCs w:val="24"/>
        </w:rPr>
        <w:t>enable</w:t>
      </w:r>
      <w:r w:rsidR="00AB3B06">
        <w:rPr>
          <w:sz w:val="24"/>
          <w:szCs w:val="24"/>
        </w:rPr>
        <w:t xml:space="preserve"> </w:t>
      </w:r>
      <w:r w:rsidR="005F2251">
        <w:rPr>
          <w:sz w:val="24"/>
          <w:szCs w:val="24"/>
        </w:rPr>
        <w:t>them</w:t>
      </w:r>
      <w:r w:rsidR="00AB3B06">
        <w:rPr>
          <w:sz w:val="24"/>
          <w:szCs w:val="24"/>
        </w:rPr>
        <w:t xml:space="preserve"> </w:t>
      </w:r>
      <w:r w:rsidR="005F2251">
        <w:rPr>
          <w:sz w:val="24"/>
          <w:szCs w:val="24"/>
        </w:rPr>
        <w:t>to</w:t>
      </w:r>
      <w:r w:rsidR="00AB3B06">
        <w:rPr>
          <w:sz w:val="24"/>
          <w:szCs w:val="24"/>
        </w:rPr>
        <w:t xml:space="preserve"> </w:t>
      </w:r>
      <w:r w:rsidR="005F2251">
        <w:rPr>
          <w:sz w:val="24"/>
          <w:szCs w:val="24"/>
        </w:rPr>
        <w:t>use latest technology</w:t>
      </w:r>
      <w:r>
        <w:rPr>
          <w:sz w:val="24"/>
          <w:szCs w:val="24"/>
        </w:rPr>
        <w:t>.</w:t>
      </w:r>
      <w:r w:rsidR="005F2251">
        <w:rPr>
          <w:sz w:val="24"/>
          <w:szCs w:val="24"/>
        </w:rPr>
        <w:t xml:space="preserve"> </w:t>
      </w:r>
      <w:r w:rsidR="00267C2A">
        <w:rPr>
          <w:sz w:val="24"/>
          <w:szCs w:val="24"/>
        </w:rPr>
        <w:t>The c</w:t>
      </w:r>
      <w:r>
        <w:rPr>
          <w:sz w:val="24"/>
          <w:szCs w:val="24"/>
        </w:rPr>
        <w:t>ollege regularly update</w:t>
      </w:r>
      <w:r w:rsidR="00267C2A">
        <w:rPr>
          <w:sz w:val="24"/>
          <w:szCs w:val="24"/>
        </w:rPr>
        <w:t>s</w:t>
      </w:r>
      <w:r>
        <w:rPr>
          <w:sz w:val="24"/>
          <w:szCs w:val="24"/>
        </w:rPr>
        <w:t xml:space="preserve"> its collection of Licensed as well Open Source software t</w:t>
      </w:r>
      <w:r w:rsidR="005F2251">
        <w:rPr>
          <w:sz w:val="24"/>
          <w:szCs w:val="24"/>
        </w:rPr>
        <w:t>o add to the academic as well as professional competency of the stud</w:t>
      </w:r>
      <w:r>
        <w:rPr>
          <w:sz w:val="24"/>
          <w:szCs w:val="24"/>
        </w:rPr>
        <w:t xml:space="preserve">ents and faculty members. </w:t>
      </w:r>
      <w:r w:rsidR="00EB18FB">
        <w:rPr>
          <w:sz w:val="24"/>
          <w:szCs w:val="24"/>
        </w:rPr>
        <w:t>F</w:t>
      </w:r>
      <w:r w:rsidR="00267C2A">
        <w:rPr>
          <w:sz w:val="24"/>
          <w:szCs w:val="24"/>
        </w:rPr>
        <w:t xml:space="preserve">aculty members as well as students at Master’s level are registered with INFLIBNET to support learning, research and academic pursuit. </w:t>
      </w:r>
    </w:p>
    <w:p w:rsidR="00D93E9B" w:rsidRDefault="006419CA" w:rsidP="00D93E9B">
      <w:pPr>
        <w:spacing w:before="7" w:line="276" w:lineRule="auto"/>
        <w:ind w:left="450" w:right="20"/>
        <w:jc w:val="both"/>
        <w:rPr>
          <w:sz w:val="24"/>
          <w:szCs w:val="24"/>
        </w:rPr>
      </w:pPr>
      <w:r>
        <w:rPr>
          <w:sz w:val="24"/>
          <w:szCs w:val="24"/>
        </w:rPr>
        <w:lastRenderedPageBreak/>
        <w:t xml:space="preserve">HMV E-Learning Management System (eLMS) includes an e-media center; a number of video lectures; lesson plans and e-modules uploaded by the faculty which are structured as per the curriculum. Students have free and easy access to the information. </w:t>
      </w:r>
    </w:p>
    <w:p w:rsidR="006419CA" w:rsidRDefault="006419CA" w:rsidP="00D93E9B">
      <w:pPr>
        <w:spacing w:line="276" w:lineRule="auto"/>
        <w:ind w:left="450" w:right="20"/>
        <w:jc w:val="both"/>
        <w:rPr>
          <w:sz w:val="24"/>
          <w:szCs w:val="24"/>
        </w:rPr>
      </w:pPr>
    </w:p>
    <w:p w:rsidR="00A23A36" w:rsidRDefault="00A23A36" w:rsidP="00A23A36">
      <w:pPr>
        <w:spacing w:before="1" w:line="120" w:lineRule="exact"/>
        <w:rPr>
          <w:sz w:val="13"/>
          <w:szCs w:val="13"/>
        </w:rPr>
      </w:pPr>
    </w:p>
    <w:p w:rsidR="00A23A36" w:rsidRDefault="00A23A36" w:rsidP="00A23A36">
      <w:pPr>
        <w:spacing w:line="200" w:lineRule="exact"/>
      </w:pPr>
    </w:p>
    <w:p w:rsidR="00A23A36" w:rsidRDefault="00A23A36" w:rsidP="00A23A36">
      <w:pPr>
        <w:spacing w:before="29" w:line="521" w:lineRule="auto"/>
        <w:ind w:left="907" w:right="3185"/>
        <w:rPr>
          <w:sz w:val="24"/>
          <w:szCs w:val="24"/>
        </w:rPr>
      </w:pPr>
    </w:p>
    <w:p w:rsidR="00A23A36" w:rsidRDefault="00A23A36" w:rsidP="00A23A36">
      <w:pPr>
        <w:ind w:left="447" w:right="471"/>
        <w:jc w:val="both"/>
        <w:rPr>
          <w:sz w:val="24"/>
          <w:szCs w:val="24"/>
        </w:rPr>
      </w:pPr>
      <w:r>
        <w:rPr>
          <w:b/>
          <w:sz w:val="24"/>
          <w:szCs w:val="24"/>
        </w:rPr>
        <w:t>2.5.1 Mechanism of internal assessment is transparent and robust in terms of frequency and mode</w:t>
      </w:r>
    </w:p>
    <w:p w:rsidR="00A23A36" w:rsidRDefault="00A23A36" w:rsidP="00A23A36">
      <w:pPr>
        <w:spacing w:before="4" w:line="120" w:lineRule="exact"/>
        <w:rPr>
          <w:sz w:val="12"/>
          <w:szCs w:val="12"/>
        </w:rPr>
      </w:pPr>
    </w:p>
    <w:p w:rsidR="00A23A36" w:rsidRDefault="0007731A" w:rsidP="00A23A36">
      <w:pPr>
        <w:spacing w:before="4" w:line="120" w:lineRule="exact"/>
        <w:rPr>
          <w:sz w:val="12"/>
          <w:szCs w:val="12"/>
        </w:rPr>
      </w:pPr>
      <w:r>
        <w:rPr>
          <w:sz w:val="12"/>
          <w:szCs w:val="12"/>
        </w:rPr>
        <w:tab/>
      </w:r>
    </w:p>
    <w:p w:rsidR="00A23A36" w:rsidRDefault="00A23A36" w:rsidP="00A23A36">
      <w:pPr>
        <w:spacing w:line="200" w:lineRule="exact"/>
      </w:pPr>
    </w:p>
    <w:p w:rsidR="00A23A36" w:rsidRDefault="00A23A36" w:rsidP="00A23A36">
      <w:pPr>
        <w:spacing w:line="260" w:lineRule="auto"/>
        <w:ind w:left="447" w:right="266"/>
        <w:jc w:val="both"/>
        <w:rPr>
          <w:sz w:val="24"/>
          <w:szCs w:val="24"/>
        </w:rPr>
      </w:pPr>
      <w:r>
        <w:rPr>
          <w:sz w:val="24"/>
          <w:szCs w:val="24"/>
        </w:rPr>
        <w:t>Following the guidelines issued by the affiliating university, college maintains a structured and an explicit internal assessment system.</w:t>
      </w:r>
    </w:p>
    <w:p w:rsidR="00A23A36" w:rsidRDefault="00A23A36" w:rsidP="00A23A36">
      <w:pPr>
        <w:spacing w:before="5" w:line="100" w:lineRule="exact"/>
        <w:rPr>
          <w:sz w:val="10"/>
          <w:szCs w:val="10"/>
        </w:rPr>
      </w:pPr>
    </w:p>
    <w:p w:rsidR="00A23A36" w:rsidRDefault="00A23A36" w:rsidP="00A23A36">
      <w:pPr>
        <w:spacing w:line="200" w:lineRule="exact"/>
      </w:pPr>
    </w:p>
    <w:p w:rsidR="00A23A36" w:rsidRDefault="00A23A36" w:rsidP="0078210D">
      <w:pPr>
        <w:spacing w:line="260" w:lineRule="auto"/>
        <w:ind w:left="447" w:right="266"/>
        <w:jc w:val="both"/>
        <w:rPr>
          <w:sz w:val="24"/>
          <w:szCs w:val="24"/>
        </w:rPr>
      </w:pPr>
      <w:r>
        <w:rPr>
          <w:sz w:val="24"/>
          <w:szCs w:val="24"/>
        </w:rPr>
        <w:t xml:space="preserve">The University has no provision for internal assessment in the form of any credit in the maximum marks for any of its courses except for B.Sc. Fashion designing in which marks are allotted on the basis of attendance, file work, practical efficiency and participation in departmental activities (20% each). </w:t>
      </w:r>
      <w:r w:rsidR="001E16E6">
        <w:rPr>
          <w:sz w:val="24"/>
          <w:szCs w:val="24"/>
        </w:rPr>
        <w:t>However, some of the courses involve i</w:t>
      </w:r>
      <w:r>
        <w:rPr>
          <w:b/>
          <w:sz w:val="24"/>
          <w:szCs w:val="24"/>
        </w:rPr>
        <w:t xml:space="preserve">ndirect </w:t>
      </w:r>
      <w:r w:rsidR="001E16E6">
        <w:rPr>
          <w:b/>
          <w:sz w:val="24"/>
          <w:szCs w:val="24"/>
        </w:rPr>
        <w:t>i</w:t>
      </w:r>
      <w:r>
        <w:rPr>
          <w:b/>
          <w:sz w:val="24"/>
          <w:szCs w:val="24"/>
        </w:rPr>
        <w:t xml:space="preserve">nternal </w:t>
      </w:r>
      <w:r w:rsidR="001E16E6">
        <w:rPr>
          <w:b/>
          <w:sz w:val="24"/>
          <w:szCs w:val="24"/>
        </w:rPr>
        <w:t>a</w:t>
      </w:r>
      <w:r>
        <w:rPr>
          <w:b/>
          <w:sz w:val="24"/>
          <w:szCs w:val="24"/>
        </w:rPr>
        <w:t>ssessment carrying weightage in the maximum marks of respective courses</w:t>
      </w:r>
      <w:r w:rsidR="001E16E6">
        <w:rPr>
          <w:b/>
          <w:sz w:val="24"/>
          <w:szCs w:val="24"/>
        </w:rPr>
        <w:t>.</w:t>
      </w:r>
      <w:r>
        <w:rPr>
          <w:b/>
          <w:sz w:val="24"/>
          <w:szCs w:val="24"/>
        </w:rPr>
        <w:t xml:space="preserve"> </w:t>
      </w:r>
      <w:r w:rsidR="001E16E6">
        <w:rPr>
          <w:sz w:val="24"/>
          <w:szCs w:val="24"/>
        </w:rPr>
        <w:t xml:space="preserve">For the students of B.Com, B.B.A, M.Com, M.Sc. Botany, M.Sc. Bioinformatics and PG Diploma in Business Management, the assessment is in the form of a Seminar Paper while </w:t>
      </w:r>
      <w:r w:rsidR="007E06E7">
        <w:rPr>
          <w:sz w:val="24"/>
          <w:szCs w:val="24"/>
        </w:rPr>
        <w:t xml:space="preserve">for </w:t>
      </w:r>
      <w:r w:rsidR="001E16E6">
        <w:rPr>
          <w:sz w:val="24"/>
          <w:szCs w:val="24"/>
        </w:rPr>
        <w:t>B. Design and B. Design (Multimedia)</w:t>
      </w:r>
      <w:r w:rsidR="007E06E7">
        <w:rPr>
          <w:sz w:val="24"/>
          <w:szCs w:val="24"/>
        </w:rPr>
        <w:t>,</w:t>
      </w:r>
      <w:r w:rsidR="001E16E6">
        <w:rPr>
          <w:sz w:val="24"/>
          <w:szCs w:val="24"/>
        </w:rPr>
        <w:t xml:space="preserve"> </w:t>
      </w:r>
      <w:r w:rsidR="007E06E7">
        <w:rPr>
          <w:sz w:val="24"/>
          <w:szCs w:val="24"/>
        </w:rPr>
        <w:t>project r</w:t>
      </w:r>
      <w:r w:rsidR="001E16E6">
        <w:rPr>
          <w:sz w:val="24"/>
          <w:szCs w:val="24"/>
        </w:rPr>
        <w:t>eport</w:t>
      </w:r>
      <w:r w:rsidR="007E06E7">
        <w:rPr>
          <w:sz w:val="24"/>
          <w:szCs w:val="24"/>
        </w:rPr>
        <w:t xml:space="preserve"> is required to be submitted.</w:t>
      </w:r>
      <w:r w:rsidR="001E16E6">
        <w:rPr>
          <w:sz w:val="24"/>
          <w:szCs w:val="24"/>
        </w:rPr>
        <w:t xml:space="preserve"> </w:t>
      </w:r>
      <w:r>
        <w:rPr>
          <w:sz w:val="24"/>
          <w:szCs w:val="24"/>
        </w:rPr>
        <w:t>The students are guided about the structure, format and the ethics involved while working on a project report or presenting a paper</w:t>
      </w:r>
      <w:r w:rsidR="007E06E7">
        <w:rPr>
          <w:sz w:val="24"/>
          <w:szCs w:val="24"/>
        </w:rPr>
        <w:t xml:space="preserve"> and the evaluation parameters.</w:t>
      </w:r>
      <w:r w:rsidR="00647379">
        <w:rPr>
          <w:sz w:val="24"/>
          <w:szCs w:val="24"/>
        </w:rPr>
        <w:t xml:space="preserve"> </w:t>
      </w:r>
      <w:r>
        <w:rPr>
          <w:sz w:val="24"/>
          <w:szCs w:val="24"/>
        </w:rPr>
        <w:t>Topics are chosen by the students in consultation with their teachers. Seminar Schedule/project submission schedule is put up on the notice board. The awards are submitted to the HODs for moderation, which are then timely uploaded at the university portal.</w:t>
      </w:r>
    </w:p>
    <w:p w:rsidR="00A23A36" w:rsidRDefault="0010146A" w:rsidP="0010146A">
      <w:pPr>
        <w:spacing w:before="1" w:line="100" w:lineRule="exact"/>
      </w:pPr>
      <w:r>
        <w:rPr>
          <w:sz w:val="10"/>
          <w:szCs w:val="10"/>
        </w:rPr>
        <w:t xml:space="preserve"> </w:t>
      </w:r>
    </w:p>
    <w:p w:rsidR="00912AC8" w:rsidRDefault="00912AC8" w:rsidP="00A23A36">
      <w:pPr>
        <w:spacing w:line="260" w:lineRule="auto"/>
        <w:ind w:left="447" w:right="266"/>
        <w:jc w:val="both"/>
        <w:rPr>
          <w:sz w:val="24"/>
          <w:szCs w:val="24"/>
        </w:rPr>
      </w:pPr>
    </w:p>
    <w:p w:rsidR="00912AC8" w:rsidRDefault="00A8448B" w:rsidP="002751AB">
      <w:pPr>
        <w:autoSpaceDE w:val="0"/>
        <w:autoSpaceDN w:val="0"/>
        <w:adjustRightInd w:val="0"/>
        <w:rPr>
          <w:rFonts w:eastAsiaTheme="minorHAnsi"/>
          <w:b/>
          <w:bCs/>
          <w:sz w:val="24"/>
          <w:szCs w:val="24"/>
        </w:rPr>
      </w:pPr>
      <w:r>
        <w:rPr>
          <w:spacing w:val="52"/>
          <w:sz w:val="24"/>
          <w:szCs w:val="24"/>
        </w:rPr>
        <w:t>2.5.2</w:t>
      </w:r>
      <w:r w:rsidR="00912AC8">
        <w:rPr>
          <w:rFonts w:eastAsiaTheme="minorHAnsi"/>
          <w:b/>
          <w:bCs/>
          <w:sz w:val="24"/>
          <w:szCs w:val="24"/>
        </w:rPr>
        <w:t>Mechanism to deal with internal/external examination related grievances is transparent, timebound</w:t>
      </w:r>
    </w:p>
    <w:p w:rsidR="00912AC8" w:rsidRDefault="00912AC8" w:rsidP="002751AB">
      <w:pPr>
        <w:autoSpaceDE w:val="0"/>
        <w:autoSpaceDN w:val="0"/>
        <w:adjustRightInd w:val="0"/>
        <w:rPr>
          <w:rFonts w:eastAsiaTheme="minorHAnsi"/>
          <w:b/>
          <w:bCs/>
          <w:sz w:val="24"/>
          <w:szCs w:val="24"/>
        </w:rPr>
      </w:pPr>
      <w:r>
        <w:rPr>
          <w:rFonts w:eastAsiaTheme="minorHAnsi"/>
          <w:b/>
          <w:bCs/>
          <w:sz w:val="24"/>
          <w:szCs w:val="24"/>
        </w:rPr>
        <w:t>and efficient</w:t>
      </w:r>
    </w:p>
    <w:p w:rsidR="00912AC8" w:rsidRDefault="00912AC8" w:rsidP="002751AB">
      <w:pPr>
        <w:autoSpaceDE w:val="0"/>
        <w:autoSpaceDN w:val="0"/>
        <w:adjustRightInd w:val="0"/>
        <w:rPr>
          <w:rFonts w:eastAsiaTheme="minorHAnsi"/>
          <w:b/>
          <w:bCs/>
          <w:sz w:val="24"/>
          <w:szCs w:val="24"/>
        </w:rPr>
      </w:pPr>
      <w:r>
        <w:rPr>
          <w:rFonts w:eastAsiaTheme="minorHAnsi"/>
          <w:b/>
          <w:bCs/>
          <w:sz w:val="24"/>
          <w:szCs w:val="24"/>
        </w:rPr>
        <w:t>Response:</w:t>
      </w:r>
    </w:p>
    <w:p w:rsidR="00912AC8" w:rsidRDefault="00912AC8" w:rsidP="00D6664D">
      <w:pPr>
        <w:autoSpaceDE w:val="0"/>
        <w:autoSpaceDN w:val="0"/>
        <w:adjustRightInd w:val="0"/>
        <w:jc w:val="both"/>
        <w:rPr>
          <w:rFonts w:eastAsiaTheme="minorHAnsi"/>
          <w:sz w:val="24"/>
          <w:szCs w:val="24"/>
        </w:rPr>
      </w:pPr>
      <w:r>
        <w:rPr>
          <w:rFonts w:eastAsiaTheme="minorHAnsi"/>
          <w:sz w:val="24"/>
          <w:szCs w:val="24"/>
        </w:rPr>
        <w:t>To maximize transparency and efficiency in examination related grievances, the college has a Dean</w:t>
      </w:r>
      <w:r w:rsidR="00D6664D">
        <w:rPr>
          <w:rFonts w:eastAsiaTheme="minorHAnsi"/>
          <w:sz w:val="24"/>
          <w:szCs w:val="24"/>
        </w:rPr>
        <w:t xml:space="preserve"> </w:t>
      </w:r>
      <w:r>
        <w:rPr>
          <w:rFonts w:eastAsiaTheme="minorHAnsi"/>
          <w:sz w:val="24"/>
          <w:szCs w:val="24"/>
        </w:rPr>
        <w:t>Examination</w:t>
      </w:r>
      <w:r w:rsidR="00D6664D">
        <w:rPr>
          <w:rFonts w:eastAsiaTheme="minorHAnsi"/>
          <w:sz w:val="24"/>
          <w:szCs w:val="24"/>
        </w:rPr>
        <w:t xml:space="preserve"> who</w:t>
      </w:r>
      <w:r>
        <w:rPr>
          <w:rFonts w:eastAsiaTheme="minorHAnsi"/>
          <w:sz w:val="24"/>
          <w:szCs w:val="24"/>
        </w:rPr>
        <w:t xml:space="preserve"> acts as the Controller of</w:t>
      </w:r>
      <w:r w:rsidR="00D6664D">
        <w:rPr>
          <w:rFonts w:eastAsiaTheme="minorHAnsi"/>
          <w:sz w:val="24"/>
          <w:szCs w:val="24"/>
        </w:rPr>
        <w:t xml:space="preserve"> </w:t>
      </w:r>
      <w:r w:rsidR="00F07C25">
        <w:rPr>
          <w:rFonts w:eastAsiaTheme="minorHAnsi"/>
          <w:sz w:val="24"/>
          <w:szCs w:val="24"/>
        </w:rPr>
        <w:t xml:space="preserve">Examination. </w:t>
      </w:r>
      <w:r>
        <w:rPr>
          <w:rFonts w:eastAsiaTheme="minorHAnsi"/>
          <w:sz w:val="24"/>
          <w:szCs w:val="24"/>
        </w:rPr>
        <w:t>The internal and external examination and</w:t>
      </w:r>
      <w:r w:rsidR="00D6664D">
        <w:rPr>
          <w:rFonts w:eastAsiaTheme="minorHAnsi"/>
          <w:sz w:val="24"/>
          <w:szCs w:val="24"/>
        </w:rPr>
        <w:t xml:space="preserve"> </w:t>
      </w:r>
      <w:r>
        <w:rPr>
          <w:rFonts w:eastAsiaTheme="minorHAnsi"/>
          <w:sz w:val="24"/>
          <w:szCs w:val="24"/>
        </w:rPr>
        <w:t>the re-appear schedule is communicated to the students by displaying the date sheet on college website,</w:t>
      </w:r>
      <w:r w:rsidR="00D6664D">
        <w:rPr>
          <w:rFonts w:eastAsiaTheme="minorHAnsi"/>
          <w:sz w:val="24"/>
          <w:szCs w:val="24"/>
        </w:rPr>
        <w:t xml:space="preserve"> </w:t>
      </w:r>
      <w:r>
        <w:rPr>
          <w:rFonts w:eastAsiaTheme="minorHAnsi"/>
          <w:sz w:val="24"/>
          <w:szCs w:val="24"/>
        </w:rPr>
        <w:t>information corner of the college as well as through WhatsApp groups by the mentors.</w:t>
      </w:r>
    </w:p>
    <w:p w:rsidR="00912AC8" w:rsidRDefault="00912AC8" w:rsidP="00020CBD">
      <w:pPr>
        <w:autoSpaceDE w:val="0"/>
        <w:autoSpaceDN w:val="0"/>
        <w:adjustRightInd w:val="0"/>
        <w:jc w:val="both"/>
        <w:rPr>
          <w:rFonts w:eastAsiaTheme="minorHAnsi"/>
          <w:sz w:val="24"/>
          <w:szCs w:val="24"/>
        </w:rPr>
      </w:pPr>
      <w:r>
        <w:rPr>
          <w:rFonts w:eastAsiaTheme="minorHAnsi"/>
          <w:sz w:val="24"/>
          <w:szCs w:val="24"/>
        </w:rPr>
        <w:t>For the grievance regarding mid-semester tests, the students can complain about any aberration in the</w:t>
      </w:r>
      <w:r w:rsidR="00020CBD">
        <w:rPr>
          <w:rFonts w:eastAsiaTheme="minorHAnsi"/>
          <w:sz w:val="24"/>
          <w:szCs w:val="24"/>
        </w:rPr>
        <w:t xml:space="preserve"> </w:t>
      </w:r>
      <w:r>
        <w:rPr>
          <w:rFonts w:eastAsiaTheme="minorHAnsi"/>
          <w:sz w:val="24"/>
          <w:szCs w:val="24"/>
        </w:rPr>
        <w:t>result, within two days of declaration of result to the concerned faculty. The awards and the attendance details are sent to the guardians of the student as SMS and letters. Any grievance regarding projects, assignments, and</w:t>
      </w:r>
      <w:r w:rsidR="00020CBD">
        <w:rPr>
          <w:rFonts w:eastAsiaTheme="minorHAnsi"/>
          <w:sz w:val="24"/>
          <w:szCs w:val="24"/>
        </w:rPr>
        <w:t xml:space="preserve"> </w:t>
      </w:r>
      <w:r>
        <w:rPr>
          <w:rFonts w:eastAsiaTheme="minorHAnsi"/>
          <w:sz w:val="24"/>
          <w:szCs w:val="24"/>
        </w:rPr>
        <w:t>internships, is resolved by the Examinatio</w:t>
      </w:r>
      <w:r w:rsidR="00F07C25">
        <w:rPr>
          <w:rFonts w:eastAsiaTheme="minorHAnsi"/>
          <w:sz w:val="24"/>
          <w:szCs w:val="24"/>
        </w:rPr>
        <w:t>n Grievance Redressal Committee.</w:t>
      </w:r>
    </w:p>
    <w:p w:rsidR="00912AC8" w:rsidRDefault="00912AC8" w:rsidP="00D6664D">
      <w:pPr>
        <w:autoSpaceDE w:val="0"/>
        <w:autoSpaceDN w:val="0"/>
        <w:adjustRightInd w:val="0"/>
        <w:jc w:val="both"/>
        <w:rPr>
          <w:rFonts w:eastAsiaTheme="minorHAnsi"/>
          <w:sz w:val="24"/>
          <w:szCs w:val="24"/>
        </w:rPr>
      </w:pPr>
      <w:r>
        <w:rPr>
          <w:rFonts w:eastAsiaTheme="minorHAnsi"/>
          <w:sz w:val="24"/>
          <w:szCs w:val="24"/>
        </w:rPr>
        <w:lastRenderedPageBreak/>
        <w:t>Grievances related to the University Examination are taken on priority basis and within the time limit of</w:t>
      </w:r>
      <w:r w:rsidR="00020CBD">
        <w:rPr>
          <w:rFonts w:eastAsiaTheme="minorHAnsi"/>
          <w:sz w:val="24"/>
          <w:szCs w:val="24"/>
        </w:rPr>
        <w:t xml:space="preserve"> </w:t>
      </w:r>
      <w:r>
        <w:rPr>
          <w:rFonts w:eastAsiaTheme="minorHAnsi"/>
          <w:sz w:val="24"/>
          <w:szCs w:val="24"/>
        </w:rPr>
        <w:t>three working days, are sent to the concerned university authority. The grievance related to setting of the</w:t>
      </w:r>
      <w:r w:rsidR="00020CBD">
        <w:rPr>
          <w:rFonts w:eastAsiaTheme="minorHAnsi"/>
          <w:sz w:val="24"/>
          <w:szCs w:val="24"/>
        </w:rPr>
        <w:t xml:space="preserve"> </w:t>
      </w:r>
      <w:r>
        <w:rPr>
          <w:rFonts w:eastAsiaTheme="minorHAnsi"/>
          <w:sz w:val="24"/>
          <w:szCs w:val="24"/>
        </w:rPr>
        <w:t>question paper is dealt with immediacy and the letter regarding the discrepancy is sent to Controller of</w:t>
      </w:r>
      <w:r w:rsidR="00020CBD">
        <w:rPr>
          <w:rFonts w:eastAsiaTheme="minorHAnsi"/>
          <w:sz w:val="24"/>
          <w:szCs w:val="24"/>
        </w:rPr>
        <w:t xml:space="preserve"> </w:t>
      </w:r>
      <w:r>
        <w:rPr>
          <w:rFonts w:eastAsiaTheme="minorHAnsi"/>
          <w:sz w:val="24"/>
          <w:szCs w:val="24"/>
        </w:rPr>
        <w:t>Examination, GNDU, Amritsar, on the same day. For the result related grievance, the University provides</w:t>
      </w:r>
      <w:r w:rsidR="00F07C25">
        <w:rPr>
          <w:rFonts w:eastAsiaTheme="minorHAnsi"/>
          <w:sz w:val="24"/>
          <w:szCs w:val="24"/>
        </w:rPr>
        <w:t xml:space="preserve"> </w:t>
      </w:r>
      <w:r>
        <w:rPr>
          <w:rFonts w:eastAsiaTheme="minorHAnsi"/>
          <w:sz w:val="24"/>
          <w:szCs w:val="24"/>
        </w:rPr>
        <w:t>a window period of 21 days after the declaration of results for applying for re-evaluation.</w:t>
      </w:r>
    </w:p>
    <w:p w:rsidR="00A23A36" w:rsidRDefault="00A23A36" w:rsidP="002751AB">
      <w:pPr>
        <w:spacing w:line="260" w:lineRule="auto"/>
        <w:ind w:left="447" w:right="266"/>
        <w:rPr>
          <w:rFonts w:eastAsiaTheme="minorHAnsi"/>
        </w:rPr>
      </w:pPr>
    </w:p>
    <w:p w:rsidR="00912AC8" w:rsidRDefault="00912AC8" w:rsidP="00912AC8">
      <w:pPr>
        <w:spacing w:line="260" w:lineRule="auto"/>
        <w:ind w:left="447" w:right="266"/>
        <w:jc w:val="both"/>
        <w:rPr>
          <w:rFonts w:eastAsiaTheme="minorHAnsi"/>
        </w:rPr>
      </w:pPr>
    </w:p>
    <w:p w:rsidR="00912AC8" w:rsidRDefault="00912AC8" w:rsidP="00912AC8">
      <w:pPr>
        <w:autoSpaceDE w:val="0"/>
        <w:autoSpaceDN w:val="0"/>
        <w:adjustRightInd w:val="0"/>
        <w:rPr>
          <w:rFonts w:eastAsiaTheme="minorHAnsi"/>
          <w:b/>
          <w:bCs/>
          <w:sz w:val="24"/>
          <w:szCs w:val="24"/>
        </w:rPr>
      </w:pPr>
      <w:r>
        <w:rPr>
          <w:rFonts w:eastAsiaTheme="minorHAnsi"/>
          <w:b/>
          <w:bCs/>
          <w:sz w:val="24"/>
          <w:szCs w:val="24"/>
        </w:rPr>
        <w:t>2.6.1 Programme and course outcomes for all Programmes offered by the institution are stated and</w:t>
      </w:r>
    </w:p>
    <w:p w:rsidR="00912AC8" w:rsidRDefault="00912AC8" w:rsidP="00912AC8">
      <w:pPr>
        <w:autoSpaceDE w:val="0"/>
        <w:autoSpaceDN w:val="0"/>
        <w:adjustRightInd w:val="0"/>
        <w:rPr>
          <w:rFonts w:eastAsiaTheme="minorHAnsi"/>
          <w:b/>
          <w:bCs/>
          <w:sz w:val="24"/>
          <w:szCs w:val="24"/>
        </w:rPr>
      </w:pPr>
      <w:r>
        <w:rPr>
          <w:rFonts w:eastAsiaTheme="minorHAnsi"/>
          <w:b/>
          <w:bCs/>
          <w:sz w:val="24"/>
          <w:szCs w:val="24"/>
        </w:rPr>
        <w:t>displayed on website and communicated to teachers and students.</w:t>
      </w:r>
    </w:p>
    <w:p w:rsidR="00912AC8" w:rsidRDefault="00912AC8" w:rsidP="00912AC8">
      <w:pPr>
        <w:autoSpaceDE w:val="0"/>
        <w:autoSpaceDN w:val="0"/>
        <w:adjustRightInd w:val="0"/>
        <w:rPr>
          <w:rFonts w:eastAsiaTheme="minorHAnsi"/>
          <w:b/>
          <w:bCs/>
          <w:sz w:val="24"/>
          <w:szCs w:val="24"/>
        </w:rPr>
      </w:pPr>
      <w:r>
        <w:rPr>
          <w:rFonts w:eastAsiaTheme="minorHAnsi"/>
          <w:b/>
          <w:bCs/>
          <w:sz w:val="24"/>
          <w:szCs w:val="24"/>
        </w:rPr>
        <w:t>Response:</w:t>
      </w:r>
    </w:p>
    <w:p w:rsidR="00912AC8" w:rsidRDefault="00912AC8" w:rsidP="00AE2CA0">
      <w:pPr>
        <w:autoSpaceDE w:val="0"/>
        <w:autoSpaceDN w:val="0"/>
        <w:adjustRightInd w:val="0"/>
        <w:jc w:val="both"/>
        <w:rPr>
          <w:rFonts w:eastAsiaTheme="minorHAnsi"/>
          <w:sz w:val="24"/>
          <w:szCs w:val="24"/>
        </w:rPr>
      </w:pPr>
      <w:r>
        <w:rPr>
          <w:rFonts w:eastAsiaTheme="minorHAnsi"/>
          <w:sz w:val="24"/>
          <w:szCs w:val="24"/>
        </w:rPr>
        <w:t>The course content for undergraduate and postgraduate programs is assigned by Guru Nanak Dev</w:t>
      </w:r>
      <w:r w:rsidR="00AE2CA0">
        <w:rPr>
          <w:rFonts w:eastAsiaTheme="minorHAnsi"/>
          <w:sz w:val="24"/>
          <w:szCs w:val="24"/>
        </w:rPr>
        <w:t xml:space="preserve"> </w:t>
      </w:r>
      <w:r>
        <w:rPr>
          <w:rFonts w:eastAsiaTheme="minorHAnsi"/>
          <w:sz w:val="24"/>
          <w:szCs w:val="24"/>
        </w:rPr>
        <w:t xml:space="preserve">University, Amritsar. The college adopted </w:t>
      </w:r>
      <w:r w:rsidR="00EE295D">
        <w:rPr>
          <w:rFonts w:eastAsiaTheme="minorHAnsi"/>
          <w:sz w:val="24"/>
          <w:szCs w:val="24"/>
        </w:rPr>
        <w:t>Outcome Based Education (OBE)</w:t>
      </w:r>
      <w:r>
        <w:rPr>
          <w:rFonts w:eastAsiaTheme="minorHAnsi"/>
          <w:sz w:val="24"/>
          <w:szCs w:val="24"/>
        </w:rPr>
        <w:t xml:space="preserve"> as reference point to formulate graduate attributes and</w:t>
      </w:r>
      <w:r w:rsidR="00AE2CA0">
        <w:rPr>
          <w:rFonts w:eastAsiaTheme="minorHAnsi"/>
          <w:sz w:val="24"/>
          <w:szCs w:val="24"/>
        </w:rPr>
        <w:t xml:space="preserve"> </w:t>
      </w:r>
      <w:r>
        <w:rPr>
          <w:rFonts w:eastAsiaTheme="minorHAnsi"/>
          <w:sz w:val="24"/>
          <w:szCs w:val="24"/>
        </w:rPr>
        <w:t>qualification descriptors</w:t>
      </w:r>
      <w:r w:rsidR="00EE295D">
        <w:rPr>
          <w:rFonts w:eastAsiaTheme="minorHAnsi"/>
          <w:sz w:val="24"/>
          <w:szCs w:val="24"/>
        </w:rPr>
        <w:t xml:space="preserve"> since our external academic administrative audit in session 2017-18</w:t>
      </w:r>
      <w:r>
        <w:rPr>
          <w:rFonts w:eastAsiaTheme="minorHAnsi"/>
          <w:sz w:val="24"/>
          <w:szCs w:val="24"/>
        </w:rPr>
        <w:t>. This has enabled students, parents and employers to understand the nature and</w:t>
      </w:r>
      <w:r w:rsidR="00AE2CA0">
        <w:rPr>
          <w:rFonts w:eastAsiaTheme="minorHAnsi"/>
          <w:sz w:val="24"/>
          <w:szCs w:val="24"/>
        </w:rPr>
        <w:t xml:space="preserve"> </w:t>
      </w:r>
      <w:r>
        <w:rPr>
          <w:rFonts w:eastAsiaTheme="minorHAnsi"/>
          <w:sz w:val="24"/>
          <w:szCs w:val="24"/>
        </w:rPr>
        <w:t>level of learning outcome. POs were derived from the education policy of India, keeping in mind the</w:t>
      </w:r>
      <w:r w:rsidR="00AE2CA0">
        <w:rPr>
          <w:rFonts w:eastAsiaTheme="minorHAnsi"/>
          <w:sz w:val="24"/>
          <w:szCs w:val="24"/>
        </w:rPr>
        <w:t xml:space="preserve"> </w:t>
      </w:r>
      <w:r>
        <w:rPr>
          <w:rFonts w:eastAsiaTheme="minorHAnsi"/>
          <w:sz w:val="24"/>
          <w:szCs w:val="24"/>
        </w:rPr>
        <w:t>articulation of essential learning outcomes associated with programmes of study. COs were derived from</w:t>
      </w:r>
      <w:r w:rsidR="00AE2CA0">
        <w:rPr>
          <w:rFonts w:eastAsiaTheme="minorHAnsi"/>
          <w:sz w:val="24"/>
          <w:szCs w:val="24"/>
        </w:rPr>
        <w:t xml:space="preserve"> </w:t>
      </w:r>
      <w:r>
        <w:rPr>
          <w:rFonts w:eastAsiaTheme="minorHAnsi"/>
          <w:sz w:val="24"/>
          <w:szCs w:val="24"/>
        </w:rPr>
        <w:t>course co</w:t>
      </w:r>
      <w:r w:rsidR="00EE295D">
        <w:rPr>
          <w:rFonts w:eastAsiaTheme="minorHAnsi"/>
          <w:sz w:val="24"/>
          <w:szCs w:val="24"/>
        </w:rPr>
        <w:t>ntent of affiliating university by t</w:t>
      </w:r>
      <w:r>
        <w:rPr>
          <w:rFonts w:eastAsiaTheme="minorHAnsi"/>
          <w:sz w:val="24"/>
          <w:szCs w:val="24"/>
        </w:rPr>
        <w:t xml:space="preserve">he faculty in consultation with HODs </w:t>
      </w:r>
      <w:r w:rsidR="00EE295D">
        <w:rPr>
          <w:rFonts w:eastAsiaTheme="minorHAnsi"/>
          <w:sz w:val="24"/>
          <w:szCs w:val="24"/>
        </w:rPr>
        <w:t>and were</w:t>
      </w:r>
      <w:r>
        <w:rPr>
          <w:rFonts w:eastAsiaTheme="minorHAnsi"/>
          <w:sz w:val="24"/>
          <w:szCs w:val="24"/>
        </w:rPr>
        <w:t xml:space="preserve"> later approved by Academic</w:t>
      </w:r>
      <w:r w:rsidR="00AE2CA0">
        <w:rPr>
          <w:rFonts w:eastAsiaTheme="minorHAnsi"/>
          <w:sz w:val="24"/>
          <w:szCs w:val="24"/>
        </w:rPr>
        <w:t xml:space="preserve"> </w:t>
      </w:r>
      <w:r>
        <w:rPr>
          <w:rFonts w:eastAsiaTheme="minorHAnsi"/>
          <w:sz w:val="24"/>
          <w:szCs w:val="24"/>
        </w:rPr>
        <w:t>Council and IQAC of the college.</w:t>
      </w:r>
      <w:r w:rsidR="00AE2CA0">
        <w:rPr>
          <w:rFonts w:eastAsiaTheme="minorHAnsi"/>
          <w:sz w:val="24"/>
          <w:szCs w:val="24"/>
        </w:rPr>
        <w:t xml:space="preserve"> </w:t>
      </w:r>
      <w:r>
        <w:rPr>
          <w:rFonts w:eastAsiaTheme="minorHAnsi"/>
          <w:sz w:val="24"/>
          <w:szCs w:val="24"/>
        </w:rPr>
        <w:t>The POs and COs for vocational courses under DDU-Kaushal Kendra and Community College are aligned</w:t>
      </w:r>
      <w:r w:rsidR="00AE2CA0">
        <w:rPr>
          <w:rFonts w:eastAsiaTheme="minorHAnsi"/>
          <w:sz w:val="24"/>
          <w:szCs w:val="24"/>
        </w:rPr>
        <w:t xml:space="preserve"> </w:t>
      </w:r>
      <w:r>
        <w:rPr>
          <w:rFonts w:eastAsiaTheme="minorHAnsi"/>
          <w:sz w:val="24"/>
          <w:szCs w:val="24"/>
        </w:rPr>
        <w:t>with qualification packs (QPs) of Sector Skill Council (SSC) of India as per guidelines of National Skill</w:t>
      </w:r>
      <w:r w:rsidR="00AE2CA0">
        <w:rPr>
          <w:rFonts w:eastAsiaTheme="minorHAnsi"/>
          <w:sz w:val="24"/>
          <w:szCs w:val="24"/>
        </w:rPr>
        <w:t xml:space="preserve"> </w:t>
      </w:r>
      <w:r>
        <w:rPr>
          <w:rFonts w:eastAsiaTheme="minorHAnsi"/>
          <w:sz w:val="24"/>
          <w:szCs w:val="24"/>
        </w:rPr>
        <w:t>Qualification Framework (NSQF).</w:t>
      </w:r>
      <w:r w:rsidR="00AE2CA0">
        <w:rPr>
          <w:rFonts w:eastAsiaTheme="minorHAnsi"/>
          <w:sz w:val="24"/>
          <w:szCs w:val="24"/>
        </w:rPr>
        <w:t xml:space="preserve"> </w:t>
      </w:r>
      <w:r>
        <w:rPr>
          <w:rFonts w:eastAsiaTheme="minorHAnsi"/>
          <w:sz w:val="24"/>
          <w:szCs w:val="24"/>
        </w:rPr>
        <w:t>The PO and COs are communicated to students and teachers through different means:</w:t>
      </w:r>
      <w:r w:rsidR="00AE2CA0">
        <w:rPr>
          <w:rFonts w:eastAsiaTheme="minorHAnsi"/>
          <w:sz w:val="24"/>
          <w:szCs w:val="24"/>
        </w:rPr>
        <w:t xml:space="preserve"> </w:t>
      </w:r>
      <w:r>
        <w:rPr>
          <w:rFonts w:eastAsiaTheme="minorHAnsi"/>
          <w:sz w:val="24"/>
          <w:szCs w:val="24"/>
        </w:rPr>
        <w:t>The POs and COs are shared by the HOD with all the teachers so that they can plan their teaching lessons</w:t>
      </w:r>
      <w:r w:rsidR="00AE2CA0">
        <w:rPr>
          <w:rFonts w:eastAsiaTheme="minorHAnsi"/>
          <w:sz w:val="24"/>
          <w:szCs w:val="24"/>
        </w:rPr>
        <w:t xml:space="preserve"> </w:t>
      </w:r>
      <w:r>
        <w:rPr>
          <w:rFonts w:eastAsiaTheme="minorHAnsi"/>
          <w:sz w:val="24"/>
          <w:szCs w:val="24"/>
        </w:rPr>
        <w:t>as per the desired outcomes.</w:t>
      </w:r>
    </w:p>
    <w:p w:rsidR="00912AC8" w:rsidRDefault="00912AC8" w:rsidP="00912AC8">
      <w:pPr>
        <w:spacing w:line="260" w:lineRule="auto"/>
        <w:ind w:left="447" w:right="266"/>
        <w:jc w:val="both"/>
        <w:rPr>
          <w:rFonts w:eastAsiaTheme="minorHAnsi"/>
          <w:sz w:val="24"/>
          <w:szCs w:val="24"/>
        </w:rPr>
      </w:pPr>
    </w:p>
    <w:p w:rsidR="00912AC8" w:rsidRDefault="00912AC8" w:rsidP="00912AC8">
      <w:pPr>
        <w:spacing w:line="260" w:lineRule="auto"/>
        <w:ind w:left="447" w:right="266"/>
        <w:jc w:val="both"/>
        <w:rPr>
          <w:rFonts w:eastAsiaTheme="minorHAnsi"/>
          <w:sz w:val="24"/>
          <w:szCs w:val="24"/>
        </w:rPr>
      </w:pPr>
    </w:p>
    <w:p w:rsidR="00912AC8" w:rsidRDefault="00912AC8" w:rsidP="00912AC8">
      <w:pPr>
        <w:spacing w:line="260" w:lineRule="auto"/>
        <w:ind w:left="447" w:right="266"/>
        <w:jc w:val="both"/>
        <w:rPr>
          <w:rFonts w:eastAsiaTheme="minorHAnsi"/>
          <w:sz w:val="24"/>
          <w:szCs w:val="24"/>
        </w:rPr>
      </w:pPr>
    </w:p>
    <w:p w:rsidR="00912AC8" w:rsidRDefault="00912AC8" w:rsidP="00DC6A75">
      <w:pPr>
        <w:autoSpaceDE w:val="0"/>
        <w:autoSpaceDN w:val="0"/>
        <w:adjustRightInd w:val="0"/>
        <w:rPr>
          <w:rFonts w:eastAsiaTheme="minorHAnsi"/>
          <w:b/>
          <w:bCs/>
          <w:sz w:val="24"/>
          <w:szCs w:val="24"/>
        </w:rPr>
      </w:pPr>
      <w:r>
        <w:rPr>
          <w:rFonts w:eastAsiaTheme="minorHAnsi"/>
          <w:b/>
          <w:bCs/>
          <w:sz w:val="24"/>
          <w:szCs w:val="24"/>
        </w:rPr>
        <w:t>2.6.2 Attainment of programme outcomes and course outcomes are evaluated by the institution.</w:t>
      </w:r>
    </w:p>
    <w:p w:rsidR="00912AC8" w:rsidRDefault="00912AC8" w:rsidP="00DC6A75">
      <w:pPr>
        <w:autoSpaceDE w:val="0"/>
        <w:autoSpaceDN w:val="0"/>
        <w:adjustRightInd w:val="0"/>
        <w:rPr>
          <w:rFonts w:eastAsiaTheme="minorHAnsi"/>
          <w:b/>
          <w:bCs/>
          <w:sz w:val="24"/>
          <w:szCs w:val="24"/>
        </w:rPr>
      </w:pPr>
      <w:r>
        <w:rPr>
          <w:rFonts w:eastAsiaTheme="minorHAnsi"/>
          <w:b/>
          <w:bCs/>
          <w:sz w:val="24"/>
          <w:szCs w:val="24"/>
        </w:rPr>
        <w:t>Response:</w:t>
      </w:r>
    </w:p>
    <w:p w:rsidR="00912AC8" w:rsidRDefault="00912AC8" w:rsidP="002E3366">
      <w:pPr>
        <w:autoSpaceDE w:val="0"/>
        <w:autoSpaceDN w:val="0"/>
        <w:adjustRightInd w:val="0"/>
        <w:jc w:val="both"/>
        <w:rPr>
          <w:rFonts w:eastAsiaTheme="minorHAnsi"/>
          <w:sz w:val="24"/>
          <w:szCs w:val="24"/>
        </w:rPr>
      </w:pPr>
      <w:bookmarkStart w:id="0" w:name="_GoBack"/>
      <w:r>
        <w:rPr>
          <w:rFonts w:eastAsiaTheme="minorHAnsi"/>
          <w:sz w:val="24"/>
          <w:szCs w:val="24"/>
        </w:rPr>
        <w:t>There is a structured and efficient mechanism for attainment of the Programme Outcomes (POs) and</w:t>
      </w:r>
      <w:r w:rsidR="002A4E79">
        <w:rPr>
          <w:rFonts w:eastAsiaTheme="minorHAnsi"/>
          <w:sz w:val="24"/>
          <w:szCs w:val="24"/>
        </w:rPr>
        <w:t xml:space="preserve"> </w:t>
      </w:r>
      <w:r>
        <w:rPr>
          <w:rFonts w:eastAsiaTheme="minorHAnsi"/>
          <w:sz w:val="24"/>
          <w:szCs w:val="24"/>
        </w:rPr>
        <w:t xml:space="preserve">Course Outcomes (COs) in the college. </w:t>
      </w:r>
    </w:p>
    <w:p w:rsidR="00912AC8" w:rsidRDefault="00912AC8" w:rsidP="002E3366">
      <w:pPr>
        <w:autoSpaceDE w:val="0"/>
        <w:autoSpaceDN w:val="0"/>
        <w:adjustRightInd w:val="0"/>
        <w:jc w:val="both"/>
        <w:rPr>
          <w:rFonts w:eastAsiaTheme="minorHAnsi"/>
          <w:sz w:val="24"/>
          <w:szCs w:val="24"/>
        </w:rPr>
      </w:pPr>
      <w:r>
        <w:rPr>
          <w:rFonts w:eastAsiaTheme="minorHAnsi"/>
          <w:b/>
          <w:bCs/>
          <w:sz w:val="24"/>
          <w:szCs w:val="24"/>
        </w:rPr>
        <w:t xml:space="preserve">Direct attainment </w:t>
      </w:r>
      <w:r>
        <w:rPr>
          <w:rFonts w:eastAsiaTheme="minorHAnsi"/>
          <w:sz w:val="24"/>
          <w:szCs w:val="24"/>
        </w:rPr>
        <w:t>is evaluated on the basis of result of Mid-Semester and Final Semester Examination</w:t>
      </w:r>
      <w:r w:rsidR="002E3366">
        <w:rPr>
          <w:rFonts w:eastAsiaTheme="minorHAnsi"/>
          <w:sz w:val="24"/>
          <w:szCs w:val="24"/>
        </w:rPr>
        <w:t xml:space="preserve"> </w:t>
      </w:r>
      <w:r>
        <w:rPr>
          <w:rFonts w:eastAsiaTheme="minorHAnsi"/>
          <w:sz w:val="24"/>
          <w:szCs w:val="24"/>
        </w:rPr>
        <w:t>conducted by college and university respectively. CO attainment is evaluated through assignments,</w:t>
      </w:r>
      <w:r w:rsidR="002E3366">
        <w:rPr>
          <w:rFonts w:eastAsiaTheme="minorHAnsi"/>
          <w:sz w:val="24"/>
          <w:szCs w:val="24"/>
        </w:rPr>
        <w:t xml:space="preserve"> </w:t>
      </w:r>
      <w:r>
        <w:rPr>
          <w:rFonts w:eastAsiaTheme="minorHAnsi"/>
          <w:sz w:val="24"/>
          <w:szCs w:val="24"/>
        </w:rPr>
        <w:t xml:space="preserve">seminars, viva voce, </w:t>
      </w:r>
      <w:r w:rsidR="002A4E79">
        <w:rPr>
          <w:rFonts w:eastAsiaTheme="minorHAnsi"/>
          <w:sz w:val="24"/>
          <w:szCs w:val="24"/>
        </w:rPr>
        <w:t xml:space="preserve">oral/written tests </w:t>
      </w:r>
      <w:r>
        <w:rPr>
          <w:rFonts w:eastAsiaTheme="minorHAnsi"/>
          <w:sz w:val="24"/>
          <w:szCs w:val="24"/>
        </w:rPr>
        <w:t>etc. The Mid-Semester</w:t>
      </w:r>
      <w:r w:rsidR="002E3366">
        <w:rPr>
          <w:rFonts w:eastAsiaTheme="minorHAnsi"/>
          <w:sz w:val="24"/>
          <w:szCs w:val="24"/>
        </w:rPr>
        <w:t xml:space="preserve"> </w:t>
      </w:r>
      <w:r>
        <w:rPr>
          <w:rFonts w:eastAsiaTheme="minorHAnsi"/>
          <w:sz w:val="24"/>
          <w:szCs w:val="24"/>
        </w:rPr>
        <w:t>Examination and the written class tests are conducted according to the examination pattern followed by the</w:t>
      </w:r>
      <w:r w:rsidR="002E3366">
        <w:rPr>
          <w:rFonts w:eastAsiaTheme="minorHAnsi"/>
          <w:sz w:val="24"/>
          <w:szCs w:val="24"/>
        </w:rPr>
        <w:t xml:space="preserve"> </w:t>
      </w:r>
      <w:r>
        <w:rPr>
          <w:rFonts w:eastAsiaTheme="minorHAnsi"/>
          <w:sz w:val="24"/>
          <w:szCs w:val="24"/>
        </w:rPr>
        <w:t>affiliating university to help the students to prepare and perform better in the final examinations. The CO</w:t>
      </w:r>
      <w:r w:rsidR="002A4E79">
        <w:rPr>
          <w:rFonts w:eastAsiaTheme="minorHAnsi"/>
          <w:sz w:val="24"/>
          <w:szCs w:val="24"/>
        </w:rPr>
        <w:t xml:space="preserve"> </w:t>
      </w:r>
      <w:r>
        <w:rPr>
          <w:rFonts w:eastAsiaTheme="minorHAnsi"/>
          <w:sz w:val="24"/>
          <w:szCs w:val="24"/>
        </w:rPr>
        <w:t>attainment in terms of analytical and creative thinking of students is carried out by project review</w:t>
      </w:r>
      <w:r w:rsidR="002E3366">
        <w:rPr>
          <w:rFonts w:eastAsiaTheme="minorHAnsi"/>
          <w:sz w:val="24"/>
          <w:szCs w:val="24"/>
        </w:rPr>
        <w:t xml:space="preserve"> </w:t>
      </w:r>
      <w:r>
        <w:rPr>
          <w:rFonts w:eastAsiaTheme="minorHAnsi"/>
          <w:sz w:val="24"/>
          <w:szCs w:val="24"/>
        </w:rPr>
        <w:t>committees, models, charts and PPTs of original and novel ideas.</w:t>
      </w:r>
    </w:p>
    <w:p w:rsidR="00912AC8" w:rsidRDefault="00912AC8" w:rsidP="002E3366">
      <w:pPr>
        <w:autoSpaceDE w:val="0"/>
        <w:autoSpaceDN w:val="0"/>
        <w:adjustRightInd w:val="0"/>
        <w:jc w:val="both"/>
        <w:rPr>
          <w:rFonts w:eastAsiaTheme="minorHAnsi"/>
          <w:sz w:val="24"/>
          <w:szCs w:val="24"/>
        </w:rPr>
      </w:pPr>
      <w:r>
        <w:rPr>
          <w:rFonts w:eastAsiaTheme="minorHAnsi"/>
          <w:b/>
          <w:bCs/>
          <w:sz w:val="24"/>
          <w:szCs w:val="24"/>
        </w:rPr>
        <w:t xml:space="preserve">Indirect attainment </w:t>
      </w:r>
      <w:r>
        <w:rPr>
          <w:rFonts w:eastAsiaTheme="minorHAnsi"/>
          <w:sz w:val="24"/>
          <w:szCs w:val="24"/>
        </w:rPr>
        <w:t>is evaluated through graduate exit survey methodology. PO mapping for PG classes is</w:t>
      </w:r>
      <w:r w:rsidR="006D6A05">
        <w:rPr>
          <w:rFonts w:eastAsiaTheme="minorHAnsi"/>
          <w:sz w:val="24"/>
          <w:szCs w:val="24"/>
        </w:rPr>
        <w:t xml:space="preserve"> </w:t>
      </w:r>
      <w:r>
        <w:rPr>
          <w:rFonts w:eastAsiaTheme="minorHAnsi"/>
          <w:sz w:val="24"/>
          <w:szCs w:val="24"/>
        </w:rPr>
        <w:t>carried out by getting exit feedback-PO correlation on Likert scale. PO attainment level is fixed arbitrarily</w:t>
      </w:r>
      <w:r w:rsidR="006D6A05">
        <w:rPr>
          <w:rFonts w:eastAsiaTheme="minorHAnsi"/>
          <w:sz w:val="24"/>
          <w:szCs w:val="24"/>
        </w:rPr>
        <w:t xml:space="preserve"> </w:t>
      </w:r>
      <w:r>
        <w:rPr>
          <w:rFonts w:eastAsiaTheme="minorHAnsi"/>
          <w:sz w:val="24"/>
          <w:szCs w:val="24"/>
        </w:rPr>
        <w:t xml:space="preserve">in consultation with IQAC. The measured percentage of each PO is calculated and attainment is determined quantitatively. </w:t>
      </w:r>
      <w:r w:rsidRPr="006A5A1A">
        <w:rPr>
          <w:rFonts w:eastAsiaTheme="minorHAnsi"/>
          <w:sz w:val="24"/>
          <w:szCs w:val="24"/>
        </w:rPr>
        <w:t xml:space="preserve">A qualitative analysis is done on the </w:t>
      </w:r>
      <w:r w:rsidRPr="006A5A1A">
        <w:rPr>
          <w:rFonts w:eastAsiaTheme="minorHAnsi"/>
          <w:sz w:val="24"/>
          <w:szCs w:val="24"/>
        </w:rPr>
        <w:lastRenderedPageBreak/>
        <w:t>attainment of COs for</w:t>
      </w:r>
      <w:r w:rsidR="006D6A05" w:rsidRPr="006A5A1A">
        <w:rPr>
          <w:rFonts w:eastAsiaTheme="minorHAnsi"/>
          <w:sz w:val="24"/>
          <w:szCs w:val="24"/>
        </w:rPr>
        <w:t xml:space="preserve"> </w:t>
      </w:r>
      <w:r w:rsidRPr="006A5A1A">
        <w:rPr>
          <w:rFonts w:eastAsiaTheme="minorHAnsi"/>
          <w:sz w:val="24"/>
          <w:szCs w:val="24"/>
        </w:rPr>
        <w:t>the course by the faculty after course completion.</w:t>
      </w:r>
      <w:r>
        <w:rPr>
          <w:rFonts w:eastAsiaTheme="minorHAnsi"/>
          <w:sz w:val="24"/>
          <w:szCs w:val="24"/>
        </w:rPr>
        <w:t xml:space="preserve"> The observations, actions taken and actions needed to be taken and recom</w:t>
      </w:r>
      <w:r w:rsidR="002A4E79">
        <w:rPr>
          <w:rFonts w:eastAsiaTheme="minorHAnsi"/>
          <w:sz w:val="24"/>
          <w:szCs w:val="24"/>
        </w:rPr>
        <w:t>mendations are reported to IQAC.</w:t>
      </w:r>
    </w:p>
    <w:bookmarkEnd w:id="0"/>
    <w:p w:rsidR="00A23A36" w:rsidRDefault="00A23A36" w:rsidP="00A23A36"/>
    <w:sectPr w:rsidR="00A23A36" w:rsidSect="007247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A3" w:rsidRDefault="00DC0DA3">
      <w:r>
        <w:separator/>
      </w:r>
    </w:p>
  </w:endnote>
  <w:endnote w:type="continuationSeparator" w:id="0">
    <w:p w:rsidR="00DC0DA3" w:rsidRDefault="00D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A36" w:rsidRDefault="00DC0DA3">
    <w:pPr>
      <w:spacing w:line="200" w:lineRule="exact"/>
    </w:pPr>
    <w:r>
      <w:rPr>
        <w:noProof/>
      </w:rPr>
      <w:pict>
        <v:shapetype id="_x0000_t202" coordsize="21600,21600" o:spt="202" path="m,l,21600r21600,l21600,xe">
          <v:stroke joinstyle="miter"/>
          <v:path gradientshapeok="t" o:connecttype="rect"/>
        </v:shapetype>
        <v:shape id="Text Box 72" o:spid="_x0000_s2050" type="#_x0000_t202" style="position:absolute;margin-left:255.25pt;margin-top:807.9pt;width:51.7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" filled="f" stroked="f">
          <v:textbox inset="0,0,0,0">
            <w:txbxContent>
              <w:p w:rsidR="00A23A36" w:rsidRDefault="00A23A36">
                <w:pPr>
                  <w:spacing w:line="220" w:lineRule="exact"/>
                  <w:ind w:left="20" w:right="-30"/>
                </w:pPr>
                <w:r>
                  <w:t xml:space="preserve">Page </w:t>
                </w:r>
                <w:r w:rsidR="006D6B51">
                  <w:fldChar w:fldCharType="begin"/>
                </w:r>
                <w:r>
                  <w:instrText xml:space="preserve"> PAGE </w:instrText>
                </w:r>
                <w:r w:rsidR="006D6B51">
                  <w:fldChar w:fldCharType="separate"/>
                </w:r>
                <w:r w:rsidR="007C26D5">
                  <w:t>4</w:t>
                </w:r>
                <w:r w:rsidR="006D6B51">
                  <w:fldChar w:fldCharType="end"/>
                </w:r>
                <w:r>
                  <w:t>/116</w:t>
                </w:r>
              </w:p>
            </w:txbxContent>
          </v:textbox>
          <w10:wrap anchorx="page" anchory="page"/>
        </v:shape>
      </w:pict>
    </w:r>
    <w:r>
      <w:rPr>
        <w:noProof/>
      </w:rPr>
      <w:pict>
        <v:shape id="Text Box 71" o:spid="_x0000_s2049" type="#_x0000_t202" style="position:absolute;margin-left:481.2pt;margin-top:807.9pt;width:86.7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" filled="f" stroked="f">
          <v:textbox inset="0,0,0,0">
            <w:txbxContent>
              <w:p w:rsidR="00A23A36" w:rsidRDefault="00A23A36">
                <w:pPr>
                  <w:spacing w:line="220" w:lineRule="exact"/>
                  <w:ind w:left="20" w:right="-30"/>
                </w:pPr>
                <w:r>
                  <w:t>24-09-2020 06:58:06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A3" w:rsidRDefault="00DC0DA3">
      <w:r>
        <w:separator/>
      </w:r>
    </w:p>
  </w:footnote>
  <w:footnote w:type="continuationSeparator" w:id="0">
    <w:p w:rsidR="00DC0DA3" w:rsidRDefault="00DC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3A36"/>
    <w:rsid w:val="00020CBD"/>
    <w:rsid w:val="00033C4E"/>
    <w:rsid w:val="000444CE"/>
    <w:rsid w:val="0007731A"/>
    <w:rsid w:val="000A0698"/>
    <w:rsid w:val="000B36C8"/>
    <w:rsid w:val="00100512"/>
    <w:rsid w:val="0010146A"/>
    <w:rsid w:val="00156DCE"/>
    <w:rsid w:val="00196BA7"/>
    <w:rsid w:val="001B418C"/>
    <w:rsid w:val="001C2758"/>
    <w:rsid w:val="001E16E6"/>
    <w:rsid w:val="00236ACB"/>
    <w:rsid w:val="0024727B"/>
    <w:rsid w:val="002473B2"/>
    <w:rsid w:val="00267C2A"/>
    <w:rsid w:val="002751AB"/>
    <w:rsid w:val="002A4E79"/>
    <w:rsid w:val="002D6930"/>
    <w:rsid w:val="002E3366"/>
    <w:rsid w:val="00306F57"/>
    <w:rsid w:val="003651EB"/>
    <w:rsid w:val="004222FD"/>
    <w:rsid w:val="00464ABF"/>
    <w:rsid w:val="005049A8"/>
    <w:rsid w:val="0055143A"/>
    <w:rsid w:val="00561ED2"/>
    <w:rsid w:val="005635A2"/>
    <w:rsid w:val="00563F32"/>
    <w:rsid w:val="0059114E"/>
    <w:rsid w:val="005979B2"/>
    <w:rsid w:val="005B1CC1"/>
    <w:rsid w:val="005F2251"/>
    <w:rsid w:val="006004FD"/>
    <w:rsid w:val="00640594"/>
    <w:rsid w:val="00640D1B"/>
    <w:rsid w:val="006419CA"/>
    <w:rsid w:val="00647379"/>
    <w:rsid w:val="00675149"/>
    <w:rsid w:val="006A5A1A"/>
    <w:rsid w:val="006D1E36"/>
    <w:rsid w:val="006D6A05"/>
    <w:rsid w:val="006D6B51"/>
    <w:rsid w:val="006F6003"/>
    <w:rsid w:val="00724759"/>
    <w:rsid w:val="0078210D"/>
    <w:rsid w:val="007C26D5"/>
    <w:rsid w:val="007E06E7"/>
    <w:rsid w:val="00817D2B"/>
    <w:rsid w:val="008259A2"/>
    <w:rsid w:val="00831F45"/>
    <w:rsid w:val="00851E81"/>
    <w:rsid w:val="00861C25"/>
    <w:rsid w:val="008969E2"/>
    <w:rsid w:val="008C1EBD"/>
    <w:rsid w:val="00912AC8"/>
    <w:rsid w:val="009A658B"/>
    <w:rsid w:val="00A23A36"/>
    <w:rsid w:val="00A8448B"/>
    <w:rsid w:val="00A931D9"/>
    <w:rsid w:val="00A93269"/>
    <w:rsid w:val="00AB3B06"/>
    <w:rsid w:val="00AC73E1"/>
    <w:rsid w:val="00AE2CA0"/>
    <w:rsid w:val="00AE40C0"/>
    <w:rsid w:val="00B51CA2"/>
    <w:rsid w:val="00BA0529"/>
    <w:rsid w:val="00C7720C"/>
    <w:rsid w:val="00CA065E"/>
    <w:rsid w:val="00D15752"/>
    <w:rsid w:val="00D6664D"/>
    <w:rsid w:val="00D93E9B"/>
    <w:rsid w:val="00DC0DA3"/>
    <w:rsid w:val="00DC65A4"/>
    <w:rsid w:val="00DC6A75"/>
    <w:rsid w:val="00E40A49"/>
    <w:rsid w:val="00EA391E"/>
    <w:rsid w:val="00EB18FB"/>
    <w:rsid w:val="00EE295D"/>
    <w:rsid w:val="00F07C25"/>
    <w:rsid w:val="00F13D30"/>
    <w:rsid w:val="00F54573"/>
    <w:rsid w:val="00F80C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36"/>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33</cp:revision>
  <dcterms:created xsi:type="dcterms:W3CDTF">2022-01-17T10:11:00Z</dcterms:created>
  <dcterms:modified xsi:type="dcterms:W3CDTF">2022-03-12T04:52:00Z</dcterms:modified>
</cp:coreProperties>
</file>